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909EE" w14:textId="3846CA58" w:rsidR="007C7600" w:rsidRPr="00852F5D" w:rsidRDefault="007C7600" w:rsidP="00F82895">
      <w:pPr>
        <w:pStyle w:val="Title"/>
        <w:spacing w:after="0"/>
        <w:rPr>
          <w:rFonts w:ascii="Helvetica" w:hAnsi="Helvetica" w:cs="Helvetica"/>
          <w:i w:val="0"/>
          <w:iCs w:val="0"/>
          <w:color w:val="9ABB59"/>
          <w:sz w:val="22"/>
          <w:szCs w:val="22"/>
        </w:rPr>
      </w:pPr>
    </w:p>
    <w:p w14:paraId="7AED27A5" w14:textId="67FB7EE2" w:rsidR="5F131947" w:rsidRPr="006D351A" w:rsidRDefault="0015759A" w:rsidP="001961C7">
      <w:pPr>
        <w:pStyle w:val="FSTitle"/>
      </w:pPr>
      <w:r w:rsidRPr="006D351A">
        <w:t>Swedish/American Immigration and DNA</w:t>
      </w:r>
    </w:p>
    <w:p w14:paraId="358E6C32" w14:textId="3B85EDC1" w:rsidR="002E5323" w:rsidRPr="002E5323" w:rsidRDefault="002E5323" w:rsidP="002E5323">
      <w:pPr>
        <w:pStyle w:val="FSCompanyInfo"/>
        <w:rPr>
          <w:rStyle w:val="FSSubtitleChar"/>
          <w:sz w:val="20"/>
          <w:szCs w:val="20"/>
        </w:rPr>
      </w:pPr>
      <w:r w:rsidRPr="002E5323">
        <w:rPr>
          <w:rStyle w:val="FSSubtitleChar"/>
          <w:sz w:val="20"/>
          <w:szCs w:val="20"/>
        </w:rPr>
        <w:t>Savannah Larson</w:t>
      </w:r>
    </w:p>
    <w:p w14:paraId="67421A3B" w14:textId="03BE45F5" w:rsidR="004F02E0" w:rsidRPr="002E5323" w:rsidRDefault="004F02E0" w:rsidP="002E5323">
      <w:pPr>
        <w:pStyle w:val="FSCompanyInfo"/>
      </w:pPr>
      <w:r w:rsidRPr="002E5323">
        <w:t>Savannah.</w:t>
      </w:r>
      <w:r w:rsidR="00E87385" w:rsidRPr="002E5323">
        <w:t>L</w:t>
      </w:r>
      <w:r w:rsidRPr="002E5323">
        <w:t>arson@</w:t>
      </w:r>
      <w:r w:rsidR="00E87385" w:rsidRPr="002E5323">
        <w:t>F</w:t>
      </w:r>
      <w:r w:rsidRPr="002E5323">
        <w:t>amily</w:t>
      </w:r>
      <w:r w:rsidR="00E87385" w:rsidRPr="002E5323">
        <w:t>S</w:t>
      </w:r>
      <w:r w:rsidRPr="002E5323">
        <w:t>earch.org </w:t>
      </w:r>
    </w:p>
    <w:p w14:paraId="67F09D69" w14:textId="37CBFA8E" w:rsidR="000F7405" w:rsidRPr="00852F5D" w:rsidRDefault="000F7405" w:rsidP="00696AF9">
      <w:pPr>
        <w:pStyle w:val="FSHeading1"/>
      </w:pPr>
      <w:r w:rsidRPr="00852F5D">
        <w:t>Objective</w:t>
      </w:r>
    </w:p>
    <w:p w14:paraId="7B9F77C3" w14:textId="492C83C7" w:rsidR="00B32772" w:rsidRDefault="00B32772" w:rsidP="00696AF9">
      <w:pPr>
        <w:pStyle w:val="FSNormalText"/>
      </w:pPr>
      <w:r>
        <w:t xml:space="preserve">You will: </w:t>
      </w:r>
    </w:p>
    <w:p w14:paraId="49B880C1" w14:textId="26AE2B99" w:rsidR="009054F2" w:rsidRDefault="00B32772" w:rsidP="00B32772">
      <w:pPr>
        <w:pStyle w:val="FSNormalText"/>
        <w:numPr>
          <w:ilvl w:val="0"/>
          <w:numId w:val="9"/>
        </w:numPr>
      </w:pPr>
      <w:r>
        <w:t>Understand the barriers of DNA when it comes to immigrant research</w:t>
      </w:r>
    </w:p>
    <w:p w14:paraId="02CB42FC" w14:textId="613BF640" w:rsidR="00B32772" w:rsidRDefault="00B32772" w:rsidP="00B32772">
      <w:pPr>
        <w:pStyle w:val="FSNormalText"/>
        <w:numPr>
          <w:ilvl w:val="0"/>
          <w:numId w:val="9"/>
        </w:numPr>
      </w:pPr>
      <w:r>
        <w:t>Know the limitations and benefits of different testing companies</w:t>
      </w:r>
    </w:p>
    <w:p w14:paraId="089685D7" w14:textId="4B8954B7" w:rsidR="0025691D" w:rsidRDefault="00B32772" w:rsidP="0025691D">
      <w:pPr>
        <w:pStyle w:val="FSNormalText"/>
        <w:numPr>
          <w:ilvl w:val="0"/>
          <w:numId w:val="9"/>
        </w:numPr>
      </w:pPr>
      <w:r>
        <w:t>See different methodologies in action to solve a research case study</w:t>
      </w:r>
    </w:p>
    <w:p w14:paraId="23D8D63E" w14:textId="72497EE8" w:rsidR="0025691D" w:rsidRPr="00852F5D" w:rsidRDefault="0025691D" w:rsidP="0025691D">
      <w:pPr>
        <w:pStyle w:val="FSHeading1"/>
      </w:pPr>
      <w:r>
        <w:t>Note on Culture and Language Differences</w:t>
      </w:r>
    </w:p>
    <w:p w14:paraId="417AFC4C" w14:textId="3AF37AD8" w:rsidR="00F07F25" w:rsidRDefault="001A1F85" w:rsidP="001A1F85">
      <w:pPr>
        <w:pStyle w:val="ListParagraph"/>
        <w:spacing w:after="120"/>
        <w:rPr>
          <w:rFonts w:ascii="Helvetica" w:hAnsi="Helvetica" w:cs="Helvetica"/>
          <w:sz w:val="22"/>
          <w:szCs w:val="22"/>
        </w:rPr>
      </w:pPr>
      <w:r>
        <w:rPr>
          <w:rFonts w:ascii="Helvetica" w:hAnsi="Helvetica" w:cs="Helvetica"/>
          <w:sz w:val="22"/>
          <w:szCs w:val="22"/>
        </w:rPr>
        <w:t xml:space="preserve">When working with matches and relatives from different countries – keep in mind that their culture and language can affect how they communicate with you, the DNA tests they choose to take, and their willingness to share information. Be respectful of everyone you choose to </w:t>
      </w:r>
      <w:r w:rsidR="00A9767E">
        <w:rPr>
          <w:rFonts w:ascii="Helvetica" w:hAnsi="Helvetica" w:cs="Helvetica"/>
          <w:sz w:val="22"/>
          <w:szCs w:val="22"/>
        </w:rPr>
        <w:t>contact and</w:t>
      </w:r>
      <w:r>
        <w:rPr>
          <w:rFonts w:ascii="Helvetica" w:hAnsi="Helvetica" w:cs="Helvetica"/>
          <w:sz w:val="22"/>
          <w:szCs w:val="22"/>
        </w:rPr>
        <w:t xml:space="preserve"> be aware that they may not always respond in the way you might expect.</w:t>
      </w:r>
    </w:p>
    <w:p w14:paraId="54035A49" w14:textId="77777777" w:rsidR="003A027F" w:rsidRPr="003A027F" w:rsidRDefault="003A027F" w:rsidP="003A027F">
      <w:pPr>
        <w:pStyle w:val="ListParagraph"/>
        <w:spacing w:after="120"/>
        <w:rPr>
          <w:rFonts w:ascii="Helvetica" w:hAnsi="Helvetica" w:cs="Helvetica"/>
          <w:sz w:val="22"/>
          <w:szCs w:val="22"/>
        </w:rPr>
      </w:pPr>
    </w:p>
    <w:p w14:paraId="4C8AB973" w14:textId="7F1DB2EB" w:rsidR="00F07F25" w:rsidRDefault="00F07F25" w:rsidP="00F07F25">
      <w:pPr>
        <w:pStyle w:val="FSHeading1"/>
      </w:pPr>
      <w:r>
        <w:t>FHL REsources for overcoming the language barrier</w:t>
      </w:r>
    </w:p>
    <w:p w14:paraId="3165CF4B" w14:textId="4C90A1A4" w:rsidR="00F07F25" w:rsidRDefault="00B646A5" w:rsidP="00B646A5">
      <w:pPr>
        <w:pStyle w:val="FSHeading3"/>
      </w:pPr>
      <w:r>
        <w:t>Family History Library-Online Consultations</w:t>
      </w:r>
    </w:p>
    <w:p w14:paraId="414B2D04" w14:textId="675B2015" w:rsidR="00B646A5" w:rsidRDefault="00016BCA" w:rsidP="00B646A5">
      <w:pPr>
        <w:pStyle w:val="FSNormalText"/>
        <w:rPr>
          <w:color w:val="87B940" w:themeColor="accent1"/>
          <w:sz w:val="20"/>
          <w:szCs w:val="20"/>
        </w:rPr>
      </w:pPr>
      <w:hyperlink r:id="rId11" w:history="1">
        <w:r w:rsidR="007C486A" w:rsidRPr="00276B1B">
          <w:rPr>
            <w:rStyle w:val="Hyperlink"/>
            <w:rFonts w:cs="Helvetica"/>
            <w:color w:val="87B940" w:themeColor="accent1"/>
            <w:sz w:val="20"/>
            <w:szCs w:val="20"/>
          </w:rPr>
          <w:t>https://www.familysearch.org/en/family-history-library/family-history-library-research-consultations</w:t>
        </w:r>
      </w:hyperlink>
      <w:r w:rsidR="007C486A" w:rsidRPr="007C486A">
        <w:rPr>
          <w:color w:val="87B940" w:themeColor="accent1"/>
          <w:sz w:val="20"/>
          <w:szCs w:val="20"/>
        </w:rPr>
        <w:t xml:space="preserve"> </w:t>
      </w:r>
    </w:p>
    <w:p w14:paraId="2DEAAD7B" w14:textId="7B8F8381" w:rsidR="007C486A" w:rsidRPr="007C486A" w:rsidRDefault="003A027F" w:rsidP="003A027F">
      <w:pPr>
        <w:pStyle w:val="FSNormalText"/>
        <w:ind w:left="360"/>
        <w:rPr>
          <w:color w:val="87B940" w:themeColor="accent1"/>
          <w:sz w:val="20"/>
          <w:szCs w:val="20"/>
        </w:rPr>
      </w:pPr>
      <w:r w:rsidRPr="003A027F">
        <w:rPr>
          <w:sz w:val="20"/>
          <w:szCs w:val="20"/>
        </w:rPr>
        <w:t>Get one on one research suggestions from a specialist at the library–all from the comfort of your own home.</w:t>
      </w:r>
    </w:p>
    <w:p w14:paraId="4443B6D1" w14:textId="089404F4" w:rsidR="00B646A5" w:rsidRDefault="00B646A5" w:rsidP="00B646A5">
      <w:pPr>
        <w:pStyle w:val="FSHeading3"/>
      </w:pPr>
      <w:r>
        <w:t>Family History Library-Record Look-up Services</w:t>
      </w:r>
    </w:p>
    <w:p w14:paraId="1DBF6FBE" w14:textId="18A83F77" w:rsidR="00FE7941" w:rsidRPr="00276B1B" w:rsidRDefault="00016BCA" w:rsidP="00AC5154">
      <w:pPr>
        <w:pStyle w:val="FSNormalText"/>
        <w:rPr>
          <w:color w:val="87B940" w:themeColor="accent1"/>
          <w:sz w:val="20"/>
          <w:szCs w:val="20"/>
        </w:rPr>
      </w:pPr>
      <w:hyperlink r:id="rId12" w:history="1">
        <w:r w:rsidR="00AC5154" w:rsidRPr="00276B1B">
          <w:rPr>
            <w:rStyle w:val="Hyperlink"/>
            <w:rFonts w:cs="Helvetica"/>
            <w:color w:val="87B940" w:themeColor="accent1"/>
            <w:sz w:val="20"/>
            <w:szCs w:val="20"/>
          </w:rPr>
          <w:t>https://www.familysearch.org/en/family-history-library/family-history-library-records-look-up-service</w:t>
        </w:r>
      </w:hyperlink>
    </w:p>
    <w:p w14:paraId="4C59FA02" w14:textId="5C4C3AE4" w:rsidR="00B646A5" w:rsidRDefault="00AC5154" w:rsidP="00AC5154">
      <w:pPr>
        <w:pStyle w:val="FSNormalText"/>
        <w:ind w:left="360"/>
      </w:pPr>
      <w:r>
        <w:t>While this service is not often needed for the Nordic countries–record lookups offer you a chance to access records that may otherwise be difficult to access</w:t>
      </w:r>
      <w:r w:rsidR="003A027F">
        <w:t>.</w:t>
      </w:r>
    </w:p>
    <w:p w14:paraId="497C9C12" w14:textId="62482BF3" w:rsidR="00B646A5" w:rsidRDefault="00B646A5" w:rsidP="00B646A5">
      <w:pPr>
        <w:pStyle w:val="FSHeading3"/>
      </w:pPr>
      <w:r>
        <w:t>FamilySearch Learning Center</w:t>
      </w:r>
      <w:r w:rsidR="00AC5154">
        <w:t xml:space="preserve"> and RootsTech.org</w:t>
      </w:r>
    </w:p>
    <w:p w14:paraId="224F1537" w14:textId="05CAF002" w:rsidR="00313C24" w:rsidRPr="004A56F6" w:rsidRDefault="00016BCA" w:rsidP="00FE7941">
      <w:pPr>
        <w:pStyle w:val="FSNormalText"/>
        <w:rPr>
          <w:color w:val="87B940" w:themeColor="accent1"/>
          <w:sz w:val="20"/>
          <w:szCs w:val="20"/>
        </w:rPr>
      </w:pPr>
      <w:hyperlink r:id="rId13" w:history="1">
        <w:r w:rsidR="00FE7941" w:rsidRPr="004A56F6">
          <w:rPr>
            <w:rStyle w:val="Hyperlink"/>
            <w:rFonts w:cs="Helvetica"/>
            <w:color w:val="87B940" w:themeColor="accent1"/>
            <w:sz w:val="20"/>
            <w:szCs w:val="20"/>
          </w:rPr>
          <w:t>https://www.familysearch.org/en/help/helpcenter/learning-center</w:t>
        </w:r>
      </w:hyperlink>
      <w:r w:rsidR="00313C24" w:rsidRPr="004A56F6">
        <w:rPr>
          <w:color w:val="87B940" w:themeColor="accent1"/>
          <w:sz w:val="20"/>
          <w:szCs w:val="20"/>
        </w:rPr>
        <w:t xml:space="preserve"> </w:t>
      </w:r>
    </w:p>
    <w:p w14:paraId="55663153" w14:textId="42B065A6" w:rsidR="00AC5154" w:rsidRPr="004A56F6" w:rsidRDefault="00016BCA" w:rsidP="00FE7941">
      <w:pPr>
        <w:pStyle w:val="FSNormalText"/>
        <w:rPr>
          <w:color w:val="87B940" w:themeColor="accent1"/>
          <w:sz w:val="20"/>
          <w:szCs w:val="20"/>
        </w:rPr>
      </w:pPr>
      <w:hyperlink r:id="rId14" w:history="1">
        <w:r w:rsidR="00C57FED" w:rsidRPr="004A56F6">
          <w:rPr>
            <w:rStyle w:val="Hyperlink"/>
            <w:rFonts w:cs="Helvetica"/>
            <w:color w:val="87B940" w:themeColor="accent1"/>
            <w:sz w:val="20"/>
            <w:szCs w:val="20"/>
          </w:rPr>
          <w:t>https://www.familysearch.org/rootstech/search</w:t>
        </w:r>
      </w:hyperlink>
      <w:r w:rsidR="00C57FED" w:rsidRPr="004A56F6">
        <w:rPr>
          <w:color w:val="87B940" w:themeColor="accent1"/>
          <w:sz w:val="20"/>
          <w:szCs w:val="20"/>
        </w:rPr>
        <w:t xml:space="preserve"> </w:t>
      </w:r>
    </w:p>
    <w:p w14:paraId="79232C83" w14:textId="098E03E1" w:rsidR="00B646A5" w:rsidRDefault="00313C24" w:rsidP="00FE7941">
      <w:pPr>
        <w:pStyle w:val="FSNormalText"/>
        <w:ind w:left="360"/>
      </w:pPr>
      <w:r w:rsidRPr="00313C24">
        <w:t>Watch classes and content to help you better understand how to research in the Nordic countries</w:t>
      </w:r>
    </w:p>
    <w:p w14:paraId="35199119" w14:textId="76FA3A2D" w:rsidR="00B646A5" w:rsidRDefault="00B646A5" w:rsidP="00B646A5">
      <w:pPr>
        <w:pStyle w:val="FSHeading3"/>
      </w:pPr>
      <w:r>
        <w:t>FamilySearch Communities</w:t>
      </w:r>
    </w:p>
    <w:p w14:paraId="3A04DE3F" w14:textId="7F547AE8" w:rsidR="00FE7941" w:rsidRPr="004A56F6" w:rsidRDefault="00016BCA" w:rsidP="00FE7941">
      <w:pPr>
        <w:pStyle w:val="FSNormalText"/>
        <w:rPr>
          <w:color w:val="87B940" w:themeColor="accent1"/>
        </w:rPr>
      </w:pPr>
      <w:hyperlink r:id="rId15" w:history="1">
        <w:r w:rsidR="00FE7941" w:rsidRPr="004A56F6">
          <w:rPr>
            <w:rStyle w:val="Hyperlink"/>
            <w:rFonts w:cs="Helvetica"/>
            <w:color w:val="87B940" w:themeColor="accent1"/>
            <w:sz w:val="20"/>
            <w:szCs w:val="20"/>
          </w:rPr>
          <w:t>https://community.familysearch.org/en/group/137-nordic-countries-genealogy-research</w:t>
        </w:r>
      </w:hyperlink>
      <w:r w:rsidR="00FE7941" w:rsidRPr="004A56F6">
        <w:rPr>
          <w:color w:val="87B940" w:themeColor="accent1"/>
          <w:sz w:val="20"/>
          <w:szCs w:val="20"/>
        </w:rPr>
        <w:t xml:space="preserve"> </w:t>
      </w:r>
    </w:p>
    <w:p w14:paraId="4AE209CA" w14:textId="394CF0EB" w:rsidR="0025691D" w:rsidRPr="007158E0" w:rsidRDefault="00FE7941" w:rsidP="003A027F">
      <w:pPr>
        <w:pStyle w:val="FSNormalText"/>
        <w:ind w:left="360"/>
      </w:pPr>
      <w:r>
        <w:t>Ask a group of experts and volunteers for translation and research hel</w:t>
      </w:r>
      <w:r w:rsidR="003A027F">
        <w:t>p</w:t>
      </w:r>
    </w:p>
    <w:p w14:paraId="33DD20CD" w14:textId="77777777" w:rsidR="001A1F85" w:rsidRDefault="001A1F85">
      <w:pPr>
        <w:widowControl/>
        <w:autoSpaceDE/>
        <w:autoSpaceDN/>
        <w:adjustRightInd/>
        <w:spacing w:after="200" w:line="276" w:lineRule="auto"/>
        <w:rPr>
          <w:rFonts w:ascii="Helvetica" w:hAnsi="Helvetica" w:cs="Helvetica"/>
          <w:b/>
          <w:bCs/>
          <w:caps/>
          <w:sz w:val="28"/>
          <w:szCs w:val="28"/>
        </w:rPr>
      </w:pPr>
      <w:r>
        <w:br w:type="page"/>
      </w:r>
    </w:p>
    <w:p w14:paraId="7AC0BBDD" w14:textId="79FE8264" w:rsidR="00462E61" w:rsidRPr="00852F5D" w:rsidRDefault="00B32772" w:rsidP="00696AF9">
      <w:pPr>
        <w:pStyle w:val="FSHeading1"/>
      </w:pPr>
      <w:r>
        <w:lastRenderedPageBreak/>
        <w:t>DNA Research Proces</w:t>
      </w:r>
      <w:r w:rsidR="009625CF">
        <w:t>s</w:t>
      </w:r>
    </w:p>
    <w:p w14:paraId="7DF043A9" w14:textId="7BB1FF6B" w:rsidR="00C41490" w:rsidRPr="00F55A78" w:rsidRDefault="00B32772" w:rsidP="001E62C1">
      <w:pPr>
        <w:pStyle w:val="ListParagraph"/>
        <w:numPr>
          <w:ilvl w:val="0"/>
          <w:numId w:val="8"/>
        </w:numPr>
        <w:spacing w:after="120"/>
        <w:rPr>
          <w:rFonts w:ascii="Helvetica" w:hAnsi="Helvetica" w:cs="Helvetica"/>
          <w:sz w:val="22"/>
          <w:szCs w:val="22"/>
        </w:rPr>
      </w:pPr>
      <w:r w:rsidRPr="00F55A78">
        <w:rPr>
          <w:rFonts w:ascii="Helvetica" w:hAnsi="Helvetica" w:cs="Helvetica"/>
          <w:b/>
          <w:bCs/>
          <w:sz w:val="22"/>
          <w:szCs w:val="22"/>
        </w:rPr>
        <w:t>Exhaustive research in American Sources</w:t>
      </w:r>
    </w:p>
    <w:p w14:paraId="1E2D23EB" w14:textId="6D0D6D22" w:rsidR="00B32772" w:rsidRPr="00F55A78" w:rsidRDefault="00B32772" w:rsidP="00B32772">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 xml:space="preserve">Research the life of the immigrant for every piece of </w:t>
      </w:r>
      <w:r w:rsidR="00D10EC4" w:rsidRPr="00F55A78">
        <w:rPr>
          <w:rFonts w:ascii="Helvetica" w:hAnsi="Helvetica" w:cs="Helvetica"/>
          <w:sz w:val="22"/>
          <w:szCs w:val="22"/>
        </w:rPr>
        <w:t>information</w:t>
      </w:r>
      <w:r w:rsidRPr="00F55A78">
        <w:rPr>
          <w:rFonts w:ascii="Helvetica" w:hAnsi="Helvetica" w:cs="Helvetica"/>
          <w:sz w:val="22"/>
          <w:szCs w:val="22"/>
        </w:rPr>
        <w:t xml:space="preserve"> you can find.</w:t>
      </w:r>
    </w:p>
    <w:p w14:paraId="10884958" w14:textId="61DFEDA0" w:rsidR="00B32772" w:rsidRPr="00F55A78" w:rsidRDefault="00B32772" w:rsidP="00B32772">
      <w:pPr>
        <w:pStyle w:val="ListParagraph"/>
        <w:numPr>
          <w:ilvl w:val="2"/>
          <w:numId w:val="8"/>
        </w:numPr>
        <w:spacing w:after="120"/>
        <w:rPr>
          <w:rFonts w:ascii="Helvetica" w:hAnsi="Helvetica" w:cs="Helvetica"/>
          <w:sz w:val="22"/>
          <w:szCs w:val="22"/>
        </w:rPr>
      </w:pPr>
      <w:r w:rsidRPr="00F55A78">
        <w:rPr>
          <w:rFonts w:ascii="Helvetica" w:hAnsi="Helvetica" w:cs="Helvetica"/>
          <w:sz w:val="22"/>
          <w:szCs w:val="22"/>
        </w:rPr>
        <w:t xml:space="preserve">Census, vital records, naturalization, </w:t>
      </w:r>
      <w:r w:rsidR="00AD39EF" w:rsidRPr="00F55A78">
        <w:rPr>
          <w:rFonts w:ascii="Helvetica" w:hAnsi="Helvetica" w:cs="Helvetica"/>
          <w:sz w:val="22"/>
          <w:szCs w:val="22"/>
        </w:rPr>
        <w:t xml:space="preserve">passport application, travel, </w:t>
      </w:r>
      <w:r w:rsidRPr="00F55A78">
        <w:rPr>
          <w:rFonts w:ascii="Helvetica" w:hAnsi="Helvetica" w:cs="Helvetica"/>
          <w:sz w:val="22"/>
          <w:szCs w:val="22"/>
        </w:rPr>
        <w:t>land, probate, etc. for the immigrant ancestor</w:t>
      </w:r>
      <w:r w:rsidR="00D10EC4">
        <w:rPr>
          <w:rFonts w:ascii="Helvetica" w:hAnsi="Helvetica" w:cs="Helvetica"/>
          <w:sz w:val="22"/>
          <w:szCs w:val="22"/>
        </w:rPr>
        <w:t xml:space="preserve"> AND his spouse and children.</w:t>
      </w:r>
    </w:p>
    <w:p w14:paraId="6921D31D" w14:textId="77777777" w:rsidR="00AD39EF" w:rsidRPr="00F55A78" w:rsidRDefault="00AD39EF" w:rsidP="00D10EC4">
      <w:pPr>
        <w:pStyle w:val="ListParagraph"/>
        <w:spacing w:after="120"/>
        <w:rPr>
          <w:rFonts w:ascii="Helvetica" w:hAnsi="Helvetica" w:cs="Helvetica"/>
          <w:sz w:val="22"/>
          <w:szCs w:val="22"/>
        </w:rPr>
      </w:pPr>
      <w:r w:rsidRPr="00F55A78">
        <w:rPr>
          <w:rFonts w:ascii="Helvetica" w:hAnsi="Helvetica" w:cs="Helvetica"/>
          <w:b/>
          <w:bCs/>
          <w:sz w:val="22"/>
          <w:szCs w:val="22"/>
        </w:rPr>
        <w:t>Compare and Correlate Data</w:t>
      </w:r>
    </w:p>
    <w:p w14:paraId="6A57CBEA" w14:textId="506DB0AC" w:rsidR="00C41490" w:rsidRPr="00F55A78" w:rsidRDefault="00AD39EF" w:rsidP="00AD39EF">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 xml:space="preserve">Keep a research log so you can compare data from each piece of evidence you find. Look for the following: </w:t>
      </w:r>
    </w:p>
    <w:p w14:paraId="1B1F90ED" w14:textId="5D7408D8" w:rsidR="00AD39EF" w:rsidRPr="00F55A78" w:rsidRDefault="00AD39EF" w:rsidP="00AD39EF">
      <w:pPr>
        <w:pStyle w:val="ListParagraph"/>
        <w:numPr>
          <w:ilvl w:val="2"/>
          <w:numId w:val="8"/>
        </w:numPr>
        <w:spacing w:after="120"/>
        <w:rPr>
          <w:rFonts w:ascii="Helvetica" w:hAnsi="Helvetica" w:cs="Helvetica"/>
          <w:sz w:val="22"/>
          <w:szCs w:val="22"/>
        </w:rPr>
      </w:pPr>
      <w:r w:rsidRPr="00F55A78">
        <w:rPr>
          <w:rFonts w:ascii="Helvetica" w:hAnsi="Helvetica" w:cs="Helvetica"/>
          <w:sz w:val="22"/>
          <w:szCs w:val="22"/>
        </w:rPr>
        <w:t>Exact birth date</w:t>
      </w:r>
    </w:p>
    <w:p w14:paraId="47843EE1" w14:textId="776E3743" w:rsidR="00AD39EF" w:rsidRPr="00F55A78" w:rsidRDefault="00AD39EF" w:rsidP="00AD39EF">
      <w:pPr>
        <w:pStyle w:val="ListParagraph"/>
        <w:numPr>
          <w:ilvl w:val="2"/>
          <w:numId w:val="8"/>
        </w:numPr>
        <w:spacing w:after="120"/>
        <w:rPr>
          <w:rFonts w:ascii="Helvetica" w:hAnsi="Helvetica" w:cs="Helvetica"/>
          <w:sz w:val="22"/>
          <w:szCs w:val="22"/>
        </w:rPr>
      </w:pPr>
      <w:r w:rsidRPr="00F55A78">
        <w:rPr>
          <w:rFonts w:ascii="Helvetica" w:hAnsi="Helvetica" w:cs="Helvetica"/>
          <w:sz w:val="22"/>
          <w:szCs w:val="22"/>
        </w:rPr>
        <w:t>Birthplace (country, county, city, town, farm)</w:t>
      </w:r>
    </w:p>
    <w:p w14:paraId="12904B44" w14:textId="5A4B0C96" w:rsidR="00AD39EF" w:rsidRPr="00F55A78" w:rsidRDefault="00AD39EF" w:rsidP="00AD39EF">
      <w:pPr>
        <w:pStyle w:val="ListParagraph"/>
        <w:numPr>
          <w:ilvl w:val="2"/>
          <w:numId w:val="8"/>
        </w:numPr>
        <w:spacing w:after="120"/>
        <w:rPr>
          <w:rFonts w:ascii="Helvetica" w:hAnsi="Helvetica" w:cs="Helvetica"/>
          <w:sz w:val="22"/>
          <w:szCs w:val="22"/>
        </w:rPr>
      </w:pPr>
      <w:r w:rsidRPr="00F55A78">
        <w:rPr>
          <w:rFonts w:ascii="Helvetica" w:hAnsi="Helvetica" w:cs="Helvetica"/>
          <w:sz w:val="22"/>
          <w:szCs w:val="22"/>
        </w:rPr>
        <w:t>Names of parents</w:t>
      </w:r>
    </w:p>
    <w:p w14:paraId="0C2EAB17" w14:textId="0B5CE866" w:rsidR="00AD39EF" w:rsidRDefault="00AD39EF" w:rsidP="00AD39EF">
      <w:pPr>
        <w:pStyle w:val="ListParagraph"/>
        <w:numPr>
          <w:ilvl w:val="2"/>
          <w:numId w:val="8"/>
        </w:numPr>
        <w:spacing w:after="120"/>
        <w:rPr>
          <w:rFonts w:ascii="Helvetica" w:hAnsi="Helvetica" w:cs="Helvetica"/>
          <w:sz w:val="22"/>
          <w:szCs w:val="22"/>
        </w:rPr>
      </w:pPr>
      <w:r w:rsidRPr="00F55A78">
        <w:rPr>
          <w:rFonts w:ascii="Helvetica" w:hAnsi="Helvetica" w:cs="Helvetica"/>
          <w:sz w:val="22"/>
          <w:szCs w:val="22"/>
        </w:rPr>
        <w:t>Immigration and naturalization dates</w:t>
      </w:r>
      <w:r w:rsidR="00D10EC4">
        <w:rPr>
          <w:rFonts w:ascii="Helvetica" w:hAnsi="Helvetica" w:cs="Helvetica"/>
          <w:sz w:val="22"/>
          <w:szCs w:val="22"/>
        </w:rPr>
        <w:t xml:space="preserve"> (even census reported)</w:t>
      </w:r>
    </w:p>
    <w:p w14:paraId="56500302" w14:textId="5EAD8899" w:rsidR="00A113ED" w:rsidRPr="002A6530" w:rsidRDefault="00A113ED" w:rsidP="00A113ED">
      <w:pPr>
        <w:pStyle w:val="ListParagraph"/>
        <w:numPr>
          <w:ilvl w:val="0"/>
          <w:numId w:val="8"/>
        </w:numPr>
        <w:spacing w:after="120"/>
        <w:rPr>
          <w:rFonts w:ascii="Helvetica" w:hAnsi="Helvetica" w:cs="Helvetica"/>
          <w:b/>
          <w:bCs/>
          <w:sz w:val="22"/>
          <w:szCs w:val="22"/>
        </w:rPr>
      </w:pPr>
      <w:r w:rsidRPr="002A6530">
        <w:rPr>
          <w:rFonts w:ascii="Helvetica" w:hAnsi="Helvetica" w:cs="Helvetica"/>
          <w:b/>
          <w:bCs/>
          <w:sz w:val="22"/>
          <w:szCs w:val="22"/>
        </w:rPr>
        <w:t xml:space="preserve">Determine </w:t>
      </w:r>
      <w:r w:rsidR="002A6530">
        <w:rPr>
          <w:rFonts w:ascii="Helvetica" w:hAnsi="Helvetica" w:cs="Helvetica"/>
          <w:b/>
          <w:bCs/>
          <w:sz w:val="22"/>
          <w:szCs w:val="22"/>
        </w:rPr>
        <w:t>Your Testing Options Based on your Relationships</w:t>
      </w:r>
    </w:p>
    <w:p w14:paraId="5CDA00D1" w14:textId="0E2B5CC0" w:rsidR="00A113ED" w:rsidRDefault="00AC1C4C" w:rsidP="00AC1C4C">
      <w:pPr>
        <w:pStyle w:val="ListParagraph"/>
        <w:numPr>
          <w:ilvl w:val="1"/>
          <w:numId w:val="8"/>
        </w:numPr>
        <w:spacing w:after="120"/>
        <w:rPr>
          <w:rFonts w:ascii="Helvetica" w:hAnsi="Helvetica" w:cs="Helvetica"/>
          <w:sz w:val="22"/>
          <w:szCs w:val="22"/>
        </w:rPr>
      </w:pPr>
      <w:r>
        <w:rPr>
          <w:rFonts w:ascii="Helvetica" w:hAnsi="Helvetica" w:cs="Helvetica"/>
          <w:sz w:val="22"/>
          <w:szCs w:val="22"/>
        </w:rPr>
        <w:t xml:space="preserve">Map out your tree and look for the following: </w:t>
      </w:r>
    </w:p>
    <w:p w14:paraId="3091F4F6" w14:textId="72A0A1DA" w:rsidR="00AC1C4C" w:rsidRDefault="00AC1C4C" w:rsidP="00AC1C4C">
      <w:pPr>
        <w:pStyle w:val="ListParagraph"/>
        <w:numPr>
          <w:ilvl w:val="2"/>
          <w:numId w:val="8"/>
        </w:numPr>
        <w:spacing w:after="120"/>
        <w:rPr>
          <w:rFonts w:ascii="Helvetica" w:hAnsi="Helvetica" w:cs="Helvetica"/>
          <w:sz w:val="22"/>
          <w:szCs w:val="22"/>
        </w:rPr>
      </w:pPr>
      <w:r>
        <w:rPr>
          <w:rFonts w:ascii="Helvetica" w:hAnsi="Helvetica" w:cs="Helvetica"/>
          <w:sz w:val="22"/>
          <w:szCs w:val="22"/>
        </w:rPr>
        <w:t>Is the immigrant a direct male ancestor?</w:t>
      </w:r>
      <w:r w:rsidR="002A6530">
        <w:rPr>
          <w:rFonts w:ascii="Helvetica" w:hAnsi="Helvetica" w:cs="Helvetica"/>
          <w:sz w:val="22"/>
          <w:szCs w:val="22"/>
        </w:rPr>
        <w:t xml:space="preserve"> Or do I know a direct male descendant?</w:t>
      </w:r>
    </w:p>
    <w:p w14:paraId="52C68650" w14:textId="00D005FE" w:rsidR="00AC1C4C" w:rsidRDefault="00AC1C4C" w:rsidP="00AC1C4C">
      <w:pPr>
        <w:pStyle w:val="ListParagraph"/>
        <w:numPr>
          <w:ilvl w:val="2"/>
          <w:numId w:val="8"/>
        </w:numPr>
        <w:spacing w:after="120"/>
        <w:rPr>
          <w:rFonts w:ascii="Helvetica" w:hAnsi="Helvetica" w:cs="Helvetica"/>
          <w:sz w:val="22"/>
          <w:szCs w:val="22"/>
        </w:rPr>
      </w:pPr>
      <w:r>
        <w:rPr>
          <w:rFonts w:ascii="Helvetica" w:hAnsi="Helvetica" w:cs="Helvetica"/>
          <w:sz w:val="22"/>
          <w:szCs w:val="22"/>
        </w:rPr>
        <w:t xml:space="preserve">Is the </w:t>
      </w:r>
      <w:r w:rsidR="002A6530">
        <w:rPr>
          <w:rFonts w:ascii="Helvetica" w:hAnsi="Helvetica" w:cs="Helvetica"/>
          <w:sz w:val="22"/>
          <w:szCs w:val="22"/>
        </w:rPr>
        <w:t>i</w:t>
      </w:r>
      <w:r>
        <w:rPr>
          <w:rFonts w:ascii="Helvetica" w:hAnsi="Helvetica" w:cs="Helvetica"/>
          <w:sz w:val="22"/>
          <w:szCs w:val="22"/>
        </w:rPr>
        <w:t>mmigrant a direct female ancestor?</w:t>
      </w:r>
      <w:r w:rsidR="002A6530">
        <w:rPr>
          <w:rFonts w:ascii="Helvetica" w:hAnsi="Helvetica" w:cs="Helvetica"/>
          <w:sz w:val="22"/>
          <w:szCs w:val="22"/>
        </w:rPr>
        <w:t xml:space="preserve"> Or do I know a direct female descendant?</w:t>
      </w:r>
    </w:p>
    <w:p w14:paraId="08549411" w14:textId="425E34D1" w:rsidR="00AC1C4C" w:rsidRDefault="002A6530" w:rsidP="00AC1C4C">
      <w:pPr>
        <w:pStyle w:val="ListParagraph"/>
        <w:numPr>
          <w:ilvl w:val="2"/>
          <w:numId w:val="8"/>
        </w:numPr>
        <w:spacing w:after="120"/>
        <w:rPr>
          <w:rFonts w:ascii="Helvetica" w:hAnsi="Helvetica" w:cs="Helvetica"/>
          <w:sz w:val="22"/>
          <w:szCs w:val="22"/>
        </w:rPr>
      </w:pPr>
      <w:r>
        <w:rPr>
          <w:rFonts w:ascii="Helvetica" w:hAnsi="Helvetica" w:cs="Helvetica"/>
          <w:sz w:val="22"/>
          <w:szCs w:val="22"/>
        </w:rPr>
        <w:t>Is the immigrant an X-DNA ancestor?</w:t>
      </w:r>
    </w:p>
    <w:p w14:paraId="331D0A99" w14:textId="4B0F0A83" w:rsidR="002A6530" w:rsidRPr="002A6530" w:rsidRDefault="002A6530" w:rsidP="002A6530">
      <w:pPr>
        <w:pStyle w:val="ListParagraph"/>
        <w:numPr>
          <w:ilvl w:val="1"/>
          <w:numId w:val="8"/>
        </w:numPr>
        <w:spacing w:after="120"/>
        <w:rPr>
          <w:rFonts w:ascii="Helvetica" w:hAnsi="Helvetica" w:cs="Helvetica"/>
          <w:sz w:val="22"/>
          <w:szCs w:val="22"/>
        </w:rPr>
      </w:pPr>
      <w:r>
        <w:rPr>
          <w:rFonts w:ascii="Helvetica" w:hAnsi="Helvetica" w:cs="Helvetica"/>
          <w:sz w:val="22"/>
          <w:szCs w:val="22"/>
        </w:rPr>
        <w:t xml:space="preserve">From the information gathered above–are there any tests you would like to pursue besides </w:t>
      </w:r>
      <w:r w:rsidR="0037530A">
        <w:rPr>
          <w:rFonts w:ascii="Helvetica" w:hAnsi="Helvetica" w:cs="Helvetica"/>
          <w:sz w:val="22"/>
          <w:szCs w:val="22"/>
        </w:rPr>
        <w:t>autosomal DNA testing?</w:t>
      </w:r>
    </w:p>
    <w:p w14:paraId="5EA2CA0B" w14:textId="7AC84F48" w:rsidR="00C41490" w:rsidRPr="00F55A78" w:rsidRDefault="00AD39EF" w:rsidP="001E62C1">
      <w:pPr>
        <w:pStyle w:val="ListParagraph"/>
        <w:numPr>
          <w:ilvl w:val="0"/>
          <w:numId w:val="8"/>
        </w:numPr>
        <w:spacing w:after="120"/>
        <w:rPr>
          <w:rFonts w:ascii="Helvetica" w:hAnsi="Helvetica" w:cs="Helvetica"/>
          <w:sz w:val="22"/>
          <w:szCs w:val="22"/>
        </w:rPr>
      </w:pPr>
      <w:r w:rsidRPr="00F55A78">
        <w:rPr>
          <w:rFonts w:ascii="Helvetica" w:hAnsi="Helvetica" w:cs="Helvetica"/>
          <w:b/>
          <w:bCs/>
          <w:sz w:val="22"/>
          <w:szCs w:val="22"/>
        </w:rPr>
        <w:t xml:space="preserve">Group </w:t>
      </w:r>
      <w:r w:rsidR="00D10EC4">
        <w:rPr>
          <w:rFonts w:ascii="Helvetica" w:hAnsi="Helvetica" w:cs="Helvetica"/>
          <w:b/>
          <w:bCs/>
          <w:sz w:val="22"/>
          <w:szCs w:val="22"/>
        </w:rPr>
        <w:t xml:space="preserve">Autosomal </w:t>
      </w:r>
      <w:r w:rsidRPr="00F55A78">
        <w:rPr>
          <w:rFonts w:ascii="Helvetica" w:hAnsi="Helvetica" w:cs="Helvetica"/>
          <w:b/>
          <w:bCs/>
          <w:sz w:val="22"/>
          <w:szCs w:val="22"/>
        </w:rPr>
        <w:t>DNA Matches to Identify a Match Group</w:t>
      </w:r>
    </w:p>
    <w:p w14:paraId="2DD5163C" w14:textId="719687FF" w:rsidR="00814985" w:rsidRPr="00F55A78" w:rsidRDefault="00814985" w:rsidP="00814985">
      <w:pPr>
        <w:pStyle w:val="ListParagraph"/>
        <w:spacing w:after="120"/>
        <w:rPr>
          <w:rFonts w:ascii="Helvetica" w:hAnsi="Helvetica" w:cs="Helvetica"/>
          <w:sz w:val="22"/>
          <w:szCs w:val="22"/>
        </w:rPr>
      </w:pPr>
      <w:r w:rsidRPr="00F55A78">
        <w:rPr>
          <w:rFonts w:ascii="Helvetica" w:hAnsi="Helvetica" w:cs="Helvetica"/>
          <w:sz w:val="22"/>
          <w:szCs w:val="22"/>
        </w:rPr>
        <w:t>The goal of grouping is to identify the group of matches who are all related to you and the common ancestor you hope to identify. There are many ways to accomplish this.</w:t>
      </w:r>
    </w:p>
    <w:p w14:paraId="48532816" w14:textId="0CFF4008" w:rsidR="00AD39EF" w:rsidRPr="00F55A78" w:rsidRDefault="00AD39EF" w:rsidP="00AD39EF">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Leeds Method (allows you to compare the matches from all different testing sites in one place)</w:t>
      </w:r>
    </w:p>
    <w:p w14:paraId="3A5F8C73" w14:textId="5D4A0770" w:rsidR="00AD39EF" w:rsidRPr="00F55A78" w:rsidRDefault="00AD39EF" w:rsidP="00AD39EF">
      <w:pPr>
        <w:pStyle w:val="ListParagraph"/>
        <w:numPr>
          <w:ilvl w:val="1"/>
          <w:numId w:val="8"/>
        </w:numPr>
        <w:spacing w:after="120"/>
        <w:rPr>
          <w:rFonts w:ascii="Helvetica" w:hAnsi="Helvetica" w:cs="Helvetica"/>
          <w:sz w:val="22"/>
          <w:szCs w:val="22"/>
        </w:rPr>
      </w:pPr>
      <w:proofErr w:type="spellStart"/>
      <w:r w:rsidRPr="00F55A78">
        <w:rPr>
          <w:rFonts w:ascii="Helvetica" w:hAnsi="Helvetica" w:cs="Helvetica"/>
          <w:sz w:val="22"/>
          <w:szCs w:val="22"/>
        </w:rPr>
        <w:t>MyHeritage</w:t>
      </w:r>
      <w:proofErr w:type="spellEnd"/>
      <w:r w:rsidRPr="00F55A78">
        <w:rPr>
          <w:rFonts w:ascii="Helvetica" w:hAnsi="Helvetica" w:cs="Helvetica"/>
          <w:sz w:val="22"/>
          <w:szCs w:val="22"/>
        </w:rPr>
        <w:t xml:space="preserve"> </w:t>
      </w:r>
      <w:r w:rsidR="009625CF">
        <w:rPr>
          <w:rFonts w:ascii="Helvetica" w:hAnsi="Helvetica" w:cs="Helvetica"/>
          <w:sz w:val="22"/>
          <w:szCs w:val="22"/>
        </w:rPr>
        <w:t xml:space="preserve">or </w:t>
      </w:r>
      <w:proofErr w:type="spellStart"/>
      <w:r w:rsidR="009625CF">
        <w:rPr>
          <w:rFonts w:ascii="Helvetica" w:hAnsi="Helvetica" w:cs="Helvetica"/>
          <w:sz w:val="22"/>
          <w:szCs w:val="22"/>
        </w:rPr>
        <w:t>GedMatch</w:t>
      </w:r>
      <w:proofErr w:type="spellEnd"/>
      <w:r w:rsidR="009625CF">
        <w:rPr>
          <w:rFonts w:ascii="Helvetica" w:hAnsi="Helvetica" w:cs="Helvetica"/>
          <w:sz w:val="22"/>
          <w:szCs w:val="22"/>
        </w:rPr>
        <w:t xml:space="preserve"> </w:t>
      </w:r>
      <w:r w:rsidR="00814985" w:rsidRPr="00F55A78">
        <w:rPr>
          <w:rFonts w:ascii="Helvetica" w:hAnsi="Helvetica" w:cs="Helvetica"/>
          <w:sz w:val="22"/>
          <w:szCs w:val="22"/>
        </w:rPr>
        <w:t>Auto-Cluster</w:t>
      </w:r>
      <w:r w:rsidR="009625CF">
        <w:rPr>
          <w:rFonts w:ascii="Helvetica" w:hAnsi="Helvetica" w:cs="Helvetica"/>
          <w:sz w:val="22"/>
          <w:szCs w:val="22"/>
        </w:rPr>
        <w:t xml:space="preserve"> Tools</w:t>
      </w:r>
    </w:p>
    <w:p w14:paraId="7B8601C5" w14:textId="1218852F" w:rsidR="00AD39EF" w:rsidRPr="00F55A78" w:rsidRDefault="00814985" w:rsidP="00AD39EF">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 xml:space="preserve">Genetic Affairs Auto Cluster (23andMe </w:t>
      </w:r>
      <w:r w:rsidR="004A56F6">
        <w:rPr>
          <w:rFonts w:ascii="Helvetica" w:hAnsi="Helvetica" w:cs="Helvetica"/>
          <w:sz w:val="22"/>
          <w:szCs w:val="22"/>
        </w:rPr>
        <w:t>and</w:t>
      </w:r>
      <w:r w:rsidRPr="00F55A78">
        <w:rPr>
          <w:rFonts w:ascii="Helvetica" w:hAnsi="Helvetica" w:cs="Helvetica"/>
          <w:sz w:val="22"/>
          <w:szCs w:val="22"/>
        </w:rPr>
        <w:t xml:space="preserve"> FTDNA)</w:t>
      </w:r>
      <w:r w:rsidR="009625CF">
        <w:rPr>
          <w:rFonts w:ascii="Helvetica" w:hAnsi="Helvetica" w:cs="Helvetica"/>
          <w:sz w:val="22"/>
          <w:szCs w:val="22"/>
        </w:rPr>
        <w:t xml:space="preserve"> or </w:t>
      </w:r>
      <w:proofErr w:type="spellStart"/>
      <w:r w:rsidR="009625CF">
        <w:rPr>
          <w:rFonts w:ascii="Helvetica" w:hAnsi="Helvetica" w:cs="Helvetica"/>
          <w:sz w:val="22"/>
          <w:szCs w:val="22"/>
        </w:rPr>
        <w:t>AutoFast</w:t>
      </w:r>
      <w:proofErr w:type="spellEnd"/>
      <w:r w:rsidR="009625CF">
        <w:rPr>
          <w:rFonts w:ascii="Helvetica" w:hAnsi="Helvetica" w:cs="Helvetica"/>
          <w:sz w:val="22"/>
          <w:szCs w:val="22"/>
        </w:rPr>
        <w:t xml:space="preserve"> Cluster (Ancestry)</w:t>
      </w:r>
    </w:p>
    <w:p w14:paraId="73E9CF70" w14:textId="1F0D846F" w:rsidR="00A14BAA" w:rsidRPr="00F55A78" w:rsidRDefault="00B2729F" w:rsidP="002E5323">
      <w:pPr>
        <w:pStyle w:val="ListParagraph"/>
        <w:numPr>
          <w:ilvl w:val="0"/>
          <w:numId w:val="8"/>
        </w:numPr>
        <w:spacing w:after="120"/>
        <w:rPr>
          <w:rFonts w:ascii="Helvetica" w:hAnsi="Helvetica" w:cs="Helvetica"/>
          <w:sz w:val="22"/>
          <w:szCs w:val="22"/>
        </w:rPr>
      </w:pPr>
      <w:r w:rsidRPr="00F55A78">
        <w:rPr>
          <w:rFonts w:ascii="Helvetica" w:hAnsi="Helvetica" w:cs="Helvetica"/>
          <w:b/>
          <w:bCs/>
          <w:sz w:val="22"/>
          <w:szCs w:val="22"/>
        </w:rPr>
        <w:t xml:space="preserve">Build Quick and Dirty Trees to Identify </w:t>
      </w:r>
      <w:r w:rsidR="00F55A78" w:rsidRPr="00F55A78">
        <w:rPr>
          <w:rFonts w:ascii="Helvetica" w:hAnsi="Helvetica" w:cs="Helvetica"/>
          <w:b/>
          <w:bCs/>
          <w:sz w:val="22"/>
          <w:szCs w:val="22"/>
        </w:rPr>
        <w:t>Relationship</w:t>
      </w:r>
    </w:p>
    <w:p w14:paraId="68221DAB" w14:textId="297C02D4" w:rsidR="00B2729F" w:rsidRPr="00F55A78" w:rsidRDefault="00B2729F" w:rsidP="00B2729F">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Start with people who have trees, find the match’s relationships to each other and to you when possible</w:t>
      </w:r>
    </w:p>
    <w:p w14:paraId="41180530" w14:textId="649E5C4E" w:rsidR="00B2729F" w:rsidRPr="00F55A78" w:rsidRDefault="00B2729F" w:rsidP="00B2729F">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Use DNA Painter’s WATO tool to identify possible relationships and determine the likelihood of different relationship types</w:t>
      </w:r>
    </w:p>
    <w:p w14:paraId="47279CF0" w14:textId="0EDB5F34" w:rsidR="00B2729F" w:rsidRDefault="00B2729F" w:rsidP="00B2729F">
      <w:pPr>
        <w:pStyle w:val="ListParagraph"/>
        <w:numPr>
          <w:ilvl w:val="0"/>
          <w:numId w:val="8"/>
        </w:numPr>
        <w:spacing w:after="120"/>
        <w:rPr>
          <w:rFonts w:ascii="Helvetica" w:hAnsi="Helvetica" w:cs="Helvetica"/>
          <w:b/>
          <w:bCs/>
          <w:sz w:val="22"/>
          <w:szCs w:val="22"/>
        </w:rPr>
      </w:pPr>
      <w:r w:rsidRPr="00F55A78">
        <w:rPr>
          <w:rFonts w:ascii="Helvetica" w:hAnsi="Helvetica" w:cs="Helvetica"/>
          <w:b/>
          <w:bCs/>
          <w:sz w:val="22"/>
          <w:szCs w:val="22"/>
        </w:rPr>
        <w:t>Continue with In-depth research to confirm relationships</w:t>
      </w:r>
    </w:p>
    <w:p w14:paraId="28FC285B" w14:textId="08018B3D" w:rsidR="00AC2853" w:rsidRPr="009625CF" w:rsidRDefault="00F55A78" w:rsidP="00696AF9">
      <w:pPr>
        <w:pStyle w:val="ListParagraph"/>
        <w:numPr>
          <w:ilvl w:val="1"/>
          <w:numId w:val="8"/>
        </w:numPr>
        <w:spacing w:after="120"/>
        <w:rPr>
          <w:rFonts w:ascii="Helvetica" w:hAnsi="Helvetica" w:cs="Helvetica"/>
          <w:sz w:val="22"/>
          <w:szCs w:val="22"/>
        </w:rPr>
      </w:pPr>
      <w:r w:rsidRPr="00F55A78">
        <w:rPr>
          <w:rFonts w:ascii="Helvetica" w:hAnsi="Helvetica" w:cs="Helvetica"/>
          <w:sz w:val="22"/>
          <w:szCs w:val="22"/>
        </w:rPr>
        <w:t>Document each generation and prove the connections with in-depth research.</w:t>
      </w:r>
    </w:p>
    <w:p w14:paraId="459F978C" w14:textId="77777777" w:rsidR="0025691D" w:rsidRDefault="0025691D">
      <w:pPr>
        <w:widowControl/>
        <w:autoSpaceDE/>
        <w:autoSpaceDN/>
        <w:adjustRightInd/>
        <w:spacing w:after="200" w:line="276" w:lineRule="auto"/>
        <w:rPr>
          <w:rFonts w:ascii="Helvetica" w:hAnsi="Helvetica" w:cs="Helvetica"/>
          <w:b/>
          <w:bCs/>
          <w:caps/>
          <w:sz w:val="28"/>
          <w:szCs w:val="28"/>
        </w:rPr>
      </w:pPr>
      <w:r>
        <w:br w:type="page"/>
      </w:r>
    </w:p>
    <w:p w14:paraId="5A61E711" w14:textId="5C9E729B" w:rsidR="004463F4" w:rsidRPr="00852F5D" w:rsidRDefault="00A842BA" w:rsidP="00696AF9">
      <w:pPr>
        <w:pStyle w:val="FSHeading1"/>
      </w:pPr>
      <w:r>
        <w:lastRenderedPageBreak/>
        <w:t>Autosomal Testing Company Comparison</w:t>
      </w:r>
    </w:p>
    <w:p w14:paraId="632D287F" w14:textId="5142FE58" w:rsidR="00362DDA" w:rsidRPr="00AC2853" w:rsidRDefault="00A842BA" w:rsidP="008F1226">
      <w:pPr>
        <w:spacing w:after="120"/>
        <w:rPr>
          <w:rFonts w:ascii="Helvetica" w:hAnsi="Helvetica" w:cs="Helvetica"/>
          <w:b/>
          <w:bCs/>
          <w:sz w:val="22"/>
          <w:szCs w:val="22"/>
        </w:rPr>
      </w:pPr>
      <w:r w:rsidRPr="00AC2853">
        <w:rPr>
          <w:rFonts w:ascii="Helvetica" w:hAnsi="Helvetica" w:cs="Helvetica"/>
          <w:b/>
          <w:bCs/>
          <w:sz w:val="22"/>
          <w:szCs w:val="22"/>
        </w:rPr>
        <w:t>Ancestry</w:t>
      </w:r>
      <w:r w:rsidR="004A56F6">
        <w:rPr>
          <w:rFonts w:ascii="Helvetica" w:hAnsi="Helvetica" w:cs="Helvetica"/>
          <w:b/>
          <w:bCs/>
          <w:sz w:val="22"/>
          <w:szCs w:val="22"/>
        </w:rPr>
        <w:t>.com</w:t>
      </w:r>
    </w:p>
    <w:p w14:paraId="20AF7609" w14:textId="59B31EDF" w:rsidR="00407977" w:rsidRPr="00AC2853" w:rsidRDefault="00407977" w:rsidP="00407977">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 xml:space="preserve">Over </w:t>
      </w:r>
      <w:r w:rsidR="007970A1">
        <w:rPr>
          <w:rFonts w:ascii="Helvetica" w:hAnsi="Helvetica" w:cs="Helvetica"/>
          <w:sz w:val="22"/>
          <w:szCs w:val="22"/>
        </w:rPr>
        <w:t>20</w:t>
      </w:r>
      <w:r w:rsidRPr="00AC2853">
        <w:rPr>
          <w:rFonts w:ascii="Helvetica" w:hAnsi="Helvetica" w:cs="Helvetica"/>
          <w:sz w:val="22"/>
          <w:szCs w:val="22"/>
        </w:rPr>
        <w:t xml:space="preserve"> million users in database</w:t>
      </w:r>
    </w:p>
    <w:p w14:paraId="3973BD24" w14:textId="3721D594" w:rsidR="00407977" w:rsidRPr="00AC2853" w:rsidRDefault="00407977" w:rsidP="00407977">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Started shipping to Denmark, Finland, Norway, and Sweden in 2016</w:t>
      </w:r>
    </w:p>
    <w:p w14:paraId="280B5E57" w14:textId="15D9B1CD" w:rsidR="00662D6C" w:rsidRPr="00AC2853" w:rsidRDefault="00662D6C" w:rsidP="00407977">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High shipping costs to Europe</w:t>
      </w:r>
    </w:p>
    <w:p w14:paraId="1E1378B4" w14:textId="23AFDFE1" w:rsidR="00407977" w:rsidRPr="00AC2853" w:rsidRDefault="00407977" w:rsidP="00407977">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Sold data to third parties in the past with insufficient communications to users</w:t>
      </w:r>
    </w:p>
    <w:p w14:paraId="66821A9C" w14:textId="78D58DC9" w:rsidR="00407977" w:rsidRPr="00AC2853" w:rsidRDefault="00407977" w:rsidP="00407977">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Still shares data with a specific list of companie</w:t>
      </w:r>
      <w:r w:rsidR="00662D6C" w:rsidRPr="00AC2853">
        <w:rPr>
          <w:rFonts w:ascii="Helvetica" w:hAnsi="Helvetica" w:cs="Helvetica"/>
          <w:sz w:val="22"/>
          <w:szCs w:val="22"/>
        </w:rPr>
        <w:t>s and</w:t>
      </w:r>
      <w:r w:rsidRPr="00AC2853">
        <w:rPr>
          <w:rFonts w:ascii="Helvetica" w:hAnsi="Helvetica" w:cs="Helvetica"/>
          <w:sz w:val="22"/>
          <w:szCs w:val="22"/>
        </w:rPr>
        <w:t xml:space="preserve"> research partners if you have given your Informed Consent.</w:t>
      </w:r>
    </w:p>
    <w:p w14:paraId="2FE647D0" w14:textId="1310C83B" w:rsidR="00A842BA" w:rsidRPr="00AC2853" w:rsidRDefault="0005669A" w:rsidP="008F1226">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Does not voluntarily release data to law enforcement unless request is backed by a court order, subpoena, or search warrant.</w:t>
      </w:r>
    </w:p>
    <w:p w14:paraId="61DD4B14" w14:textId="1539141A" w:rsidR="00A842BA" w:rsidRPr="00AC2853" w:rsidRDefault="00A842BA" w:rsidP="008F1226">
      <w:pPr>
        <w:spacing w:after="120"/>
        <w:rPr>
          <w:rFonts w:ascii="Helvetica" w:hAnsi="Helvetica" w:cs="Helvetica"/>
          <w:b/>
          <w:bCs/>
          <w:sz w:val="22"/>
          <w:szCs w:val="22"/>
        </w:rPr>
      </w:pPr>
      <w:r w:rsidRPr="00AC2853">
        <w:rPr>
          <w:rFonts w:ascii="Helvetica" w:hAnsi="Helvetica" w:cs="Helvetica"/>
          <w:b/>
          <w:bCs/>
          <w:sz w:val="22"/>
          <w:szCs w:val="22"/>
        </w:rPr>
        <w:t>23andMe</w:t>
      </w:r>
    </w:p>
    <w:p w14:paraId="49C4F51F" w14:textId="598DAE4E" w:rsidR="00407977" w:rsidRPr="00AC2853" w:rsidRDefault="0005669A" w:rsidP="00407977">
      <w:pPr>
        <w:pStyle w:val="ListParagraph"/>
        <w:numPr>
          <w:ilvl w:val="0"/>
          <w:numId w:val="11"/>
        </w:numPr>
        <w:spacing w:after="120"/>
        <w:rPr>
          <w:rFonts w:ascii="Helvetica" w:hAnsi="Helvetica" w:cs="Helvetica"/>
          <w:sz w:val="22"/>
          <w:szCs w:val="22"/>
        </w:rPr>
      </w:pPr>
      <w:r w:rsidRPr="00AC2853">
        <w:rPr>
          <w:rFonts w:ascii="Helvetica" w:hAnsi="Helvetica" w:cs="Helvetica"/>
          <w:sz w:val="22"/>
          <w:szCs w:val="22"/>
        </w:rPr>
        <w:t xml:space="preserve">Over </w:t>
      </w:r>
      <w:r w:rsidR="008F727D">
        <w:rPr>
          <w:rFonts w:ascii="Helvetica" w:hAnsi="Helvetica" w:cs="Helvetica"/>
          <w:sz w:val="22"/>
          <w:szCs w:val="22"/>
        </w:rPr>
        <w:t>9</w:t>
      </w:r>
      <w:r w:rsidRPr="00AC2853">
        <w:rPr>
          <w:rFonts w:ascii="Helvetica" w:hAnsi="Helvetica" w:cs="Helvetica"/>
          <w:sz w:val="22"/>
          <w:szCs w:val="22"/>
        </w:rPr>
        <w:t xml:space="preserve"> million users in database</w:t>
      </w:r>
    </w:p>
    <w:p w14:paraId="290C1042" w14:textId="623E99B2" w:rsidR="0005669A" w:rsidRPr="00AC2853" w:rsidRDefault="0005669A" w:rsidP="00407977">
      <w:pPr>
        <w:pStyle w:val="ListParagraph"/>
        <w:numPr>
          <w:ilvl w:val="0"/>
          <w:numId w:val="11"/>
        </w:numPr>
        <w:spacing w:after="120"/>
        <w:rPr>
          <w:rFonts w:ascii="Helvetica" w:hAnsi="Helvetica" w:cs="Helvetica"/>
          <w:sz w:val="22"/>
          <w:szCs w:val="22"/>
        </w:rPr>
      </w:pPr>
      <w:r w:rsidRPr="00AC2853">
        <w:rPr>
          <w:rFonts w:ascii="Helvetica" w:hAnsi="Helvetica" w:cs="Helvetica"/>
          <w:sz w:val="22"/>
          <w:szCs w:val="22"/>
        </w:rPr>
        <w:t>Offers Heritage and DNA matches, as well as a Health Report add on</w:t>
      </w:r>
    </w:p>
    <w:p w14:paraId="01B96279" w14:textId="0A1CCB6F" w:rsidR="0005669A" w:rsidRPr="00AC2853" w:rsidRDefault="0005669A" w:rsidP="0005669A">
      <w:pPr>
        <w:pStyle w:val="ListParagraph"/>
        <w:numPr>
          <w:ilvl w:val="1"/>
          <w:numId w:val="11"/>
        </w:numPr>
        <w:spacing w:after="120"/>
        <w:rPr>
          <w:rFonts w:ascii="Helvetica" w:hAnsi="Helvetica" w:cs="Helvetica"/>
          <w:sz w:val="22"/>
          <w:szCs w:val="22"/>
        </w:rPr>
      </w:pPr>
      <w:r w:rsidRPr="00AC2853">
        <w:rPr>
          <w:rFonts w:ascii="Helvetica" w:hAnsi="Helvetica" w:cs="Helvetica"/>
          <w:sz w:val="22"/>
          <w:szCs w:val="22"/>
        </w:rPr>
        <w:t xml:space="preserve">Health reports are offered for Denmark, </w:t>
      </w:r>
      <w:r w:rsidR="00662D6C" w:rsidRPr="00AC2853">
        <w:rPr>
          <w:rFonts w:ascii="Helvetica" w:hAnsi="Helvetica" w:cs="Helvetica"/>
          <w:sz w:val="22"/>
          <w:szCs w:val="22"/>
        </w:rPr>
        <w:t>Finland,</w:t>
      </w:r>
      <w:r w:rsidRPr="00AC2853">
        <w:rPr>
          <w:rFonts w:ascii="Helvetica" w:hAnsi="Helvetica" w:cs="Helvetica"/>
          <w:sz w:val="22"/>
          <w:szCs w:val="22"/>
        </w:rPr>
        <w:t xml:space="preserve"> and Sweden</w:t>
      </w:r>
    </w:p>
    <w:p w14:paraId="0DB51447" w14:textId="2CEDBABE" w:rsidR="00662D6C" w:rsidRPr="00AC2853" w:rsidRDefault="00662D6C" w:rsidP="00662D6C">
      <w:pPr>
        <w:pStyle w:val="ListParagraph"/>
        <w:numPr>
          <w:ilvl w:val="0"/>
          <w:numId w:val="11"/>
        </w:numPr>
        <w:spacing w:after="120"/>
        <w:rPr>
          <w:rFonts w:ascii="Helvetica" w:hAnsi="Helvetica" w:cs="Helvetica"/>
          <w:sz w:val="22"/>
          <w:szCs w:val="22"/>
        </w:rPr>
      </w:pPr>
      <w:r w:rsidRPr="00AC2853">
        <w:rPr>
          <w:rFonts w:ascii="Helvetica" w:hAnsi="Helvetica" w:cs="Helvetica"/>
          <w:sz w:val="22"/>
          <w:szCs w:val="22"/>
        </w:rPr>
        <w:t>High shipping costs to Europe</w:t>
      </w:r>
    </w:p>
    <w:p w14:paraId="0E3052DB" w14:textId="1EEE6A3D" w:rsidR="0005669A" w:rsidRPr="00AC2853" w:rsidRDefault="0005669A" w:rsidP="0005669A">
      <w:pPr>
        <w:pStyle w:val="ListParagraph"/>
        <w:numPr>
          <w:ilvl w:val="0"/>
          <w:numId w:val="11"/>
        </w:numPr>
        <w:spacing w:after="120"/>
        <w:rPr>
          <w:rFonts w:ascii="Helvetica" w:hAnsi="Helvetica" w:cs="Helvetica"/>
          <w:sz w:val="22"/>
          <w:szCs w:val="22"/>
        </w:rPr>
      </w:pPr>
      <w:r w:rsidRPr="00AC2853">
        <w:rPr>
          <w:rFonts w:ascii="Helvetica" w:hAnsi="Helvetica" w:cs="Helvetica"/>
          <w:sz w:val="22"/>
          <w:szCs w:val="22"/>
        </w:rPr>
        <w:t xml:space="preserve">Sold data to third </w:t>
      </w:r>
      <w:r w:rsidR="00662D6C" w:rsidRPr="00AC2853">
        <w:rPr>
          <w:rFonts w:ascii="Helvetica" w:hAnsi="Helvetica" w:cs="Helvetica"/>
          <w:sz w:val="22"/>
          <w:szCs w:val="22"/>
        </w:rPr>
        <w:t>parties in the past with insufficient communication to users</w:t>
      </w:r>
    </w:p>
    <w:p w14:paraId="4751535F" w14:textId="4B23DF22" w:rsidR="00662D6C" w:rsidRPr="00AC2853" w:rsidRDefault="00662D6C" w:rsidP="0005669A">
      <w:pPr>
        <w:pStyle w:val="ListParagraph"/>
        <w:numPr>
          <w:ilvl w:val="0"/>
          <w:numId w:val="11"/>
        </w:numPr>
        <w:spacing w:after="120"/>
        <w:rPr>
          <w:rFonts w:ascii="Helvetica" w:hAnsi="Helvetica" w:cs="Helvetica"/>
          <w:sz w:val="22"/>
          <w:szCs w:val="22"/>
        </w:rPr>
      </w:pPr>
      <w:r w:rsidRPr="00AC2853">
        <w:rPr>
          <w:rFonts w:ascii="Helvetica" w:hAnsi="Helvetica" w:cs="Helvetica"/>
          <w:sz w:val="22"/>
          <w:szCs w:val="22"/>
        </w:rPr>
        <w:t>Still shares data with service partners and research collaborators with your consent</w:t>
      </w:r>
    </w:p>
    <w:p w14:paraId="3A33FF15" w14:textId="3B6E61E1" w:rsidR="000B445A" w:rsidRPr="00AC2853" w:rsidRDefault="000B445A" w:rsidP="000B445A">
      <w:pPr>
        <w:pStyle w:val="ListParagraph"/>
        <w:numPr>
          <w:ilvl w:val="0"/>
          <w:numId w:val="10"/>
        </w:numPr>
        <w:spacing w:after="120"/>
        <w:rPr>
          <w:rFonts w:ascii="Helvetica" w:hAnsi="Helvetica" w:cs="Helvetica"/>
          <w:sz w:val="22"/>
          <w:szCs w:val="22"/>
        </w:rPr>
      </w:pPr>
      <w:r w:rsidRPr="00AC2853">
        <w:rPr>
          <w:rFonts w:ascii="Helvetica" w:hAnsi="Helvetica" w:cs="Helvetica"/>
          <w:sz w:val="22"/>
          <w:szCs w:val="22"/>
        </w:rPr>
        <w:t>Does not voluntarily release data to law enforcement unless request is backed by a court order, subpoena, or search warrant</w:t>
      </w:r>
    </w:p>
    <w:p w14:paraId="41350E14" w14:textId="12245E1F" w:rsidR="00A842BA" w:rsidRPr="00AC2853" w:rsidRDefault="00A842BA" w:rsidP="008F1226">
      <w:pPr>
        <w:spacing w:after="120"/>
        <w:rPr>
          <w:rFonts w:ascii="Helvetica" w:hAnsi="Helvetica" w:cs="Helvetica"/>
          <w:b/>
          <w:bCs/>
          <w:sz w:val="22"/>
          <w:szCs w:val="22"/>
        </w:rPr>
      </w:pPr>
      <w:proofErr w:type="spellStart"/>
      <w:r w:rsidRPr="00AC2853">
        <w:rPr>
          <w:rFonts w:ascii="Helvetica" w:hAnsi="Helvetica" w:cs="Helvetica"/>
          <w:b/>
          <w:bCs/>
          <w:sz w:val="22"/>
          <w:szCs w:val="22"/>
        </w:rPr>
        <w:t>MyHeritage</w:t>
      </w:r>
      <w:proofErr w:type="spellEnd"/>
    </w:p>
    <w:p w14:paraId="170B8C66" w14:textId="55EB72E4" w:rsidR="00662D6C" w:rsidRPr="00AC2853" w:rsidRDefault="00662D6C"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 xml:space="preserve">About </w:t>
      </w:r>
      <w:r w:rsidR="00DD4787">
        <w:rPr>
          <w:rFonts w:ascii="Helvetica" w:hAnsi="Helvetica" w:cs="Helvetica"/>
          <w:sz w:val="22"/>
          <w:szCs w:val="22"/>
        </w:rPr>
        <w:t xml:space="preserve">5.7 </w:t>
      </w:r>
      <w:r w:rsidRPr="00AC2853">
        <w:rPr>
          <w:rFonts w:ascii="Helvetica" w:hAnsi="Helvetica" w:cs="Helvetica"/>
          <w:sz w:val="22"/>
          <w:szCs w:val="22"/>
        </w:rPr>
        <w:t>million users in database</w:t>
      </w:r>
    </w:p>
    <w:p w14:paraId="11321E92" w14:textId="5223C93A" w:rsidR="00662D6C" w:rsidRPr="00AC2853" w:rsidRDefault="00662D6C"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Accepts uploads from Ancestry and 23andMe</w:t>
      </w:r>
    </w:p>
    <w:p w14:paraId="41EBA14B" w14:textId="2ECB440E" w:rsidR="00662D6C" w:rsidRPr="00AC2853" w:rsidRDefault="00662D6C"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 xml:space="preserve">Started offering tests in 2016. </w:t>
      </w:r>
    </w:p>
    <w:p w14:paraId="46FEABA5" w14:textId="6BB63103" w:rsidR="00C21671" w:rsidRPr="00AC2853" w:rsidRDefault="00C21671"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Offers more languages than any other DNA service</w:t>
      </w:r>
    </w:p>
    <w:p w14:paraId="62D6C0E3" w14:textId="1AAC55F0" w:rsidR="00662D6C" w:rsidRPr="00AC2853" w:rsidRDefault="00662D6C"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Based in Israel with a distribution center in the Netherlands – Offering lower shipping costs in Europe</w:t>
      </w:r>
    </w:p>
    <w:p w14:paraId="1F21BFC5" w14:textId="7D91C67F" w:rsidR="00C21671" w:rsidRPr="00AC2853" w:rsidRDefault="00C21671"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 xml:space="preserve">Only company </w:t>
      </w:r>
      <w:r w:rsidR="00AC2853" w:rsidRPr="00AC2853">
        <w:rPr>
          <w:rFonts w:ascii="Helvetica" w:hAnsi="Helvetica" w:cs="Helvetica"/>
          <w:sz w:val="22"/>
          <w:szCs w:val="22"/>
        </w:rPr>
        <w:t>that has never sold, and promised they</w:t>
      </w:r>
      <w:r w:rsidRPr="00AC2853">
        <w:rPr>
          <w:rFonts w:ascii="Helvetica" w:hAnsi="Helvetica" w:cs="Helvetica"/>
          <w:sz w:val="22"/>
          <w:szCs w:val="22"/>
        </w:rPr>
        <w:t xml:space="preserve"> will never sell data to a third-party </w:t>
      </w:r>
    </w:p>
    <w:p w14:paraId="0E9A2DC7" w14:textId="1FAB73AB" w:rsidR="00C21671" w:rsidRDefault="00AC2853" w:rsidP="003A027F">
      <w:pPr>
        <w:pStyle w:val="ListParagraph"/>
        <w:numPr>
          <w:ilvl w:val="0"/>
          <w:numId w:val="18"/>
        </w:numPr>
        <w:spacing w:after="120"/>
        <w:rPr>
          <w:rFonts w:ascii="Helvetica" w:hAnsi="Helvetica" w:cs="Helvetica"/>
          <w:sz w:val="22"/>
          <w:szCs w:val="22"/>
        </w:rPr>
      </w:pPr>
      <w:r w:rsidRPr="00AC2853">
        <w:rPr>
          <w:rFonts w:ascii="Helvetica" w:hAnsi="Helvetica" w:cs="Helvetica"/>
          <w:sz w:val="22"/>
          <w:szCs w:val="22"/>
        </w:rPr>
        <w:t>Does not voluntarily release data to law enforcement unless request is backed by a court order, subpoena, or search warrant.</w:t>
      </w:r>
    </w:p>
    <w:p w14:paraId="5DD731C9" w14:textId="5FA28DDF" w:rsidR="003A027F" w:rsidRPr="003A027F" w:rsidRDefault="003A027F" w:rsidP="003A027F">
      <w:pPr>
        <w:pStyle w:val="ListParagraph"/>
        <w:numPr>
          <w:ilvl w:val="0"/>
          <w:numId w:val="18"/>
        </w:numPr>
        <w:spacing w:after="120"/>
        <w:rPr>
          <w:rFonts w:ascii="Helvetica" w:hAnsi="Helvetica" w:cs="Helvetica"/>
          <w:b/>
          <w:bCs/>
          <w:sz w:val="22"/>
          <w:szCs w:val="22"/>
        </w:rPr>
      </w:pPr>
      <w:r w:rsidRPr="003A027F">
        <w:rPr>
          <w:rFonts w:ascii="Helvetica" w:hAnsi="Helvetica" w:cs="Helvetica"/>
          <w:sz w:val="22"/>
          <w:szCs w:val="22"/>
        </w:rPr>
        <w:t xml:space="preserve">Quote from their website, “It is the ideal DNA testing service for people seeking to find their relatives in Europe, and for people in the USA and the rest of the world whose ancestors originated from Europe.” </w:t>
      </w:r>
    </w:p>
    <w:p w14:paraId="540F3D8E" w14:textId="2DF9A90D" w:rsidR="00A842BA" w:rsidRPr="003A027F" w:rsidRDefault="00A842BA" w:rsidP="003A027F">
      <w:pPr>
        <w:spacing w:after="120"/>
        <w:ind w:left="360"/>
        <w:rPr>
          <w:rFonts w:ascii="Helvetica" w:hAnsi="Helvetica" w:cs="Helvetica"/>
          <w:b/>
          <w:bCs/>
          <w:sz w:val="22"/>
          <w:szCs w:val="22"/>
        </w:rPr>
      </w:pPr>
      <w:proofErr w:type="spellStart"/>
      <w:r w:rsidRPr="003A027F">
        <w:rPr>
          <w:rFonts w:ascii="Helvetica" w:hAnsi="Helvetica" w:cs="Helvetica"/>
          <w:b/>
          <w:bCs/>
          <w:sz w:val="22"/>
          <w:szCs w:val="22"/>
        </w:rPr>
        <w:t>FamilyTreeDNA</w:t>
      </w:r>
      <w:proofErr w:type="spellEnd"/>
    </w:p>
    <w:p w14:paraId="45563A2D" w14:textId="662863B4" w:rsidR="00A842BA" w:rsidRPr="00AC2853" w:rsidRDefault="00C21671" w:rsidP="003A027F">
      <w:pPr>
        <w:pStyle w:val="ListParagraph"/>
        <w:numPr>
          <w:ilvl w:val="0"/>
          <w:numId w:val="17"/>
        </w:numPr>
        <w:spacing w:after="120"/>
        <w:rPr>
          <w:rFonts w:ascii="Helvetica" w:hAnsi="Helvetica" w:cs="Helvetica"/>
          <w:sz w:val="22"/>
          <w:szCs w:val="22"/>
        </w:rPr>
      </w:pPr>
      <w:r w:rsidRPr="00AC2853">
        <w:rPr>
          <w:rFonts w:ascii="Helvetica" w:hAnsi="Helvetica" w:cs="Helvetica"/>
          <w:sz w:val="22"/>
          <w:szCs w:val="22"/>
        </w:rPr>
        <w:t xml:space="preserve">Over </w:t>
      </w:r>
      <w:r w:rsidR="00CD5F59">
        <w:rPr>
          <w:rFonts w:ascii="Helvetica" w:hAnsi="Helvetica" w:cs="Helvetica"/>
          <w:sz w:val="22"/>
          <w:szCs w:val="22"/>
        </w:rPr>
        <w:t xml:space="preserve">2 </w:t>
      </w:r>
      <w:r w:rsidRPr="00AC2853">
        <w:rPr>
          <w:rFonts w:ascii="Helvetica" w:hAnsi="Helvetica" w:cs="Helvetica"/>
          <w:sz w:val="22"/>
          <w:szCs w:val="22"/>
        </w:rPr>
        <w:t>million users in database</w:t>
      </w:r>
    </w:p>
    <w:p w14:paraId="6E638864" w14:textId="403D0A85" w:rsidR="00C21671" w:rsidRPr="00AC2853" w:rsidRDefault="00C21671" w:rsidP="003A027F">
      <w:pPr>
        <w:pStyle w:val="ListParagraph"/>
        <w:numPr>
          <w:ilvl w:val="0"/>
          <w:numId w:val="17"/>
        </w:numPr>
        <w:spacing w:after="120"/>
        <w:rPr>
          <w:rFonts w:ascii="Helvetica" w:hAnsi="Helvetica" w:cs="Helvetica"/>
          <w:sz w:val="22"/>
          <w:szCs w:val="22"/>
        </w:rPr>
      </w:pPr>
      <w:r w:rsidRPr="00AC2853">
        <w:rPr>
          <w:rFonts w:ascii="Helvetica" w:hAnsi="Helvetica" w:cs="Helvetica"/>
          <w:sz w:val="22"/>
          <w:szCs w:val="22"/>
        </w:rPr>
        <w:t>Accepts data uploads from Ancestry, 23a</w:t>
      </w:r>
      <w:r w:rsidR="004A56F6">
        <w:rPr>
          <w:rFonts w:ascii="Helvetica" w:hAnsi="Helvetica" w:cs="Helvetica"/>
          <w:sz w:val="22"/>
          <w:szCs w:val="22"/>
        </w:rPr>
        <w:t>n</w:t>
      </w:r>
      <w:r w:rsidRPr="00AC2853">
        <w:rPr>
          <w:rFonts w:ascii="Helvetica" w:hAnsi="Helvetica" w:cs="Helvetica"/>
          <w:sz w:val="22"/>
          <w:szCs w:val="22"/>
        </w:rPr>
        <w:t xml:space="preserve">dMe and </w:t>
      </w:r>
      <w:proofErr w:type="spellStart"/>
      <w:r w:rsidRPr="00AC2853">
        <w:rPr>
          <w:rFonts w:ascii="Helvetica" w:hAnsi="Helvetica" w:cs="Helvetica"/>
          <w:sz w:val="22"/>
          <w:szCs w:val="22"/>
        </w:rPr>
        <w:t>MyHeritage</w:t>
      </w:r>
      <w:proofErr w:type="spellEnd"/>
    </w:p>
    <w:p w14:paraId="4719965B" w14:textId="1E776C26" w:rsidR="00C21671" w:rsidRPr="00AC2853" w:rsidRDefault="00685991" w:rsidP="003A027F">
      <w:pPr>
        <w:pStyle w:val="ListParagraph"/>
        <w:numPr>
          <w:ilvl w:val="0"/>
          <w:numId w:val="17"/>
        </w:numPr>
        <w:spacing w:after="120"/>
        <w:rPr>
          <w:rFonts w:ascii="Helvetica" w:hAnsi="Helvetica" w:cs="Helvetica"/>
          <w:sz w:val="22"/>
          <w:szCs w:val="22"/>
        </w:rPr>
      </w:pPr>
      <w:r w:rsidRPr="00AC2853">
        <w:rPr>
          <w:rFonts w:ascii="Helvetica" w:hAnsi="Helvetica" w:cs="Helvetica"/>
          <w:sz w:val="22"/>
          <w:szCs w:val="22"/>
        </w:rPr>
        <w:t>Age restriction imposed. Children under 13 cannot test, and children 13-17 must have parental consent for testing</w:t>
      </w:r>
    </w:p>
    <w:p w14:paraId="50FEC458" w14:textId="6308DA9F" w:rsidR="000B445A" w:rsidRPr="00AC2853" w:rsidRDefault="00685991" w:rsidP="003A027F">
      <w:pPr>
        <w:pStyle w:val="ListParagraph"/>
        <w:numPr>
          <w:ilvl w:val="0"/>
          <w:numId w:val="17"/>
        </w:numPr>
        <w:spacing w:after="120"/>
        <w:rPr>
          <w:rFonts w:ascii="Helvetica" w:hAnsi="Helvetica" w:cs="Helvetica"/>
          <w:sz w:val="22"/>
          <w:szCs w:val="22"/>
        </w:rPr>
      </w:pPr>
      <w:r w:rsidRPr="535F8466">
        <w:rPr>
          <w:rFonts w:ascii="Helvetica" w:hAnsi="Helvetica" w:cs="Helvetica"/>
          <w:sz w:val="22"/>
          <w:szCs w:val="22"/>
        </w:rPr>
        <w:t>Allows law enforcement to create limited accounts in the case of homicide, sexual assault, abduction or identifying human remains.  Users can opt-in or opt-out of visibility to law enforcement accounts</w:t>
      </w:r>
    </w:p>
    <w:p w14:paraId="72183E9E" w14:textId="02355008" w:rsidR="00AC2853" w:rsidRPr="003A027F" w:rsidRDefault="000B445A" w:rsidP="008F1226">
      <w:pPr>
        <w:pStyle w:val="ListParagraph"/>
        <w:numPr>
          <w:ilvl w:val="0"/>
          <w:numId w:val="17"/>
        </w:numPr>
        <w:spacing w:after="120"/>
        <w:rPr>
          <w:rFonts w:ascii="Helvetica" w:hAnsi="Helvetica" w:cs="Helvetica"/>
          <w:sz w:val="22"/>
          <w:szCs w:val="22"/>
        </w:rPr>
      </w:pPr>
      <w:r w:rsidRPr="535F8466">
        <w:rPr>
          <w:rFonts w:ascii="Helvetica" w:hAnsi="Helvetica" w:cs="Helvetica"/>
          <w:sz w:val="22"/>
          <w:szCs w:val="22"/>
        </w:rPr>
        <w:t xml:space="preserve">Data shared with specific research projects with the consent of the user </w:t>
      </w:r>
    </w:p>
    <w:p w14:paraId="3CEEE773" w14:textId="74B8A18E" w:rsidR="004E1355" w:rsidRDefault="004E1355" w:rsidP="535F8466">
      <w:r>
        <w:br w:type="page"/>
      </w:r>
    </w:p>
    <w:p w14:paraId="541D5422" w14:textId="513FCB52" w:rsidR="004E1355" w:rsidRDefault="004E1355" w:rsidP="535F8466">
      <w:pPr>
        <w:pStyle w:val="FSHeading1"/>
      </w:pPr>
      <w:r>
        <w:lastRenderedPageBreak/>
        <w:t>X-DNA testing</w:t>
      </w:r>
    </w:p>
    <w:p w14:paraId="1A6256A8" w14:textId="77777777" w:rsidR="0019778E" w:rsidRDefault="00BE58C6" w:rsidP="004E1355">
      <w:pPr>
        <w:pStyle w:val="FSNormalText"/>
      </w:pPr>
      <w:r>
        <w:t>X</w:t>
      </w:r>
      <w:r w:rsidR="004E1355" w:rsidRPr="00787666">
        <w:t>-</w:t>
      </w:r>
      <w:r w:rsidRPr="00787666">
        <w:t>DNA</w:t>
      </w:r>
      <w:r w:rsidR="004E1355" w:rsidRPr="00787666">
        <w:t xml:space="preserve"> has a uniq</w:t>
      </w:r>
      <w:r w:rsidR="004E1355">
        <w:t xml:space="preserve">ue inheritance pattern and could also narrow down your results. </w:t>
      </w:r>
    </w:p>
    <w:p w14:paraId="073E4FBC" w14:textId="47766F2C" w:rsidR="003D3DCC" w:rsidRDefault="004E1355" w:rsidP="003D3DCC">
      <w:pPr>
        <w:pStyle w:val="FSNormalText"/>
        <w:numPr>
          <w:ilvl w:val="0"/>
          <w:numId w:val="19"/>
        </w:numPr>
      </w:pPr>
      <w:proofErr w:type="spellStart"/>
      <w:r w:rsidRPr="0019778E">
        <w:rPr>
          <w:b/>
          <w:bCs/>
        </w:rPr>
        <w:t>FamilyTreeDNA</w:t>
      </w:r>
      <w:proofErr w:type="spellEnd"/>
      <w:r>
        <w:t xml:space="preserve"> and </w:t>
      </w:r>
      <w:r w:rsidRPr="0019778E">
        <w:rPr>
          <w:b/>
          <w:bCs/>
        </w:rPr>
        <w:t>23andMe</w:t>
      </w:r>
      <w:r>
        <w:t xml:space="preserve"> both report on X-DNA </w:t>
      </w:r>
    </w:p>
    <w:p w14:paraId="00A49BB6" w14:textId="7163A13E" w:rsidR="00BE58C6" w:rsidRDefault="003D3DCC" w:rsidP="003D3DCC">
      <w:pPr>
        <w:pStyle w:val="FSNormalText"/>
        <w:numPr>
          <w:ilvl w:val="0"/>
          <w:numId w:val="19"/>
        </w:numPr>
      </w:pPr>
      <w:r>
        <w:t>You</w:t>
      </w:r>
      <w:r w:rsidR="004E1355">
        <w:t xml:space="preserve"> can also get X-DNA matches by uploading your data to </w:t>
      </w:r>
      <w:proofErr w:type="spellStart"/>
      <w:r w:rsidR="004E1355" w:rsidRPr="0019778E">
        <w:rPr>
          <w:b/>
          <w:bCs/>
        </w:rPr>
        <w:t>GedMatch</w:t>
      </w:r>
      <w:proofErr w:type="spellEnd"/>
      <w:r w:rsidR="004E1355">
        <w:t>.</w:t>
      </w:r>
    </w:p>
    <w:p w14:paraId="32401D7B" w14:textId="77777777" w:rsidR="003D3DCC" w:rsidRDefault="003D3DCC" w:rsidP="004E1355">
      <w:pPr>
        <w:pStyle w:val="FSNormalText"/>
      </w:pPr>
    </w:p>
    <w:p w14:paraId="1B7EED5C" w14:textId="77777777" w:rsidR="003A489E" w:rsidRPr="00276742" w:rsidRDefault="00BE58C6" w:rsidP="00276742">
      <w:pPr>
        <w:pStyle w:val="FSNormalText"/>
        <w:rPr>
          <w:b/>
          <w:bCs/>
        </w:rPr>
      </w:pPr>
      <w:r w:rsidRPr="00276742">
        <w:rPr>
          <w:b/>
          <w:bCs/>
        </w:rPr>
        <w:t>Map out where you could inherit X-DNA using a</w:t>
      </w:r>
      <w:r w:rsidR="005D6CE8" w:rsidRPr="00276742">
        <w:rPr>
          <w:b/>
          <w:bCs/>
        </w:rPr>
        <w:t xml:space="preserve">n inheritance chart </w:t>
      </w:r>
    </w:p>
    <w:p w14:paraId="4C2B9579" w14:textId="5ED238F1" w:rsidR="00276742" w:rsidRDefault="003D3DCC" w:rsidP="003D3DCC">
      <w:pPr>
        <w:pStyle w:val="FSNormalText"/>
      </w:pPr>
      <w:r>
        <w:t>You</w:t>
      </w:r>
      <w:r w:rsidR="005D6CE8">
        <w:t xml:space="preserve"> can find inheritance charts, both for male testers and female testers</w:t>
      </w:r>
      <w:hyperlink r:id="rId16" w:history="1">
        <w:r w:rsidR="005D6CE8" w:rsidRPr="005D6CE8">
          <w:rPr>
            <w:rStyle w:val="Hyperlink"/>
            <w:rFonts w:cs="Helvetica"/>
          </w:rPr>
          <w:t xml:space="preserve"> HERE</w:t>
        </w:r>
      </w:hyperlink>
      <w:r w:rsidR="005D6CE8">
        <w:t xml:space="preserve"> or by copying and pasting the link below</w:t>
      </w:r>
    </w:p>
    <w:p w14:paraId="7AC59786" w14:textId="34867D90" w:rsidR="00276742" w:rsidRDefault="00016BCA" w:rsidP="003D3DCC">
      <w:pPr>
        <w:pStyle w:val="FSNormalText"/>
        <w:ind w:left="360" w:firstLine="360"/>
      </w:pPr>
      <w:hyperlink r:id="rId17" w:history="1">
        <w:r w:rsidR="003A489E" w:rsidRPr="005017AC">
          <w:rPr>
            <w:rStyle w:val="Hyperlink"/>
            <w:rFonts w:cs="Helvetica"/>
          </w:rPr>
          <w:t>http://www.genealogyjunkie.net/x-dna-inheritance-charts.html</w:t>
        </w:r>
      </w:hyperlink>
    </w:p>
    <w:p w14:paraId="4A4A46EC" w14:textId="313D6C6D" w:rsidR="00276742" w:rsidRDefault="000C7CC9" w:rsidP="00276742">
      <w:pPr>
        <w:pStyle w:val="FSNormalText"/>
      </w:pPr>
      <w:r>
        <w:t xml:space="preserve">If your immigrant ancestor falls into one </w:t>
      </w:r>
      <w:r w:rsidR="0017642E">
        <w:t xml:space="preserve">of </w:t>
      </w:r>
      <w:r>
        <w:t>the inheritance</w:t>
      </w:r>
      <w:r w:rsidR="0017642E">
        <w:t xml:space="preserve"> regions, then X-DNA in </w:t>
      </w:r>
      <w:r w:rsidR="00886CBB">
        <w:t xml:space="preserve">concert with </w:t>
      </w:r>
      <w:proofErr w:type="spellStart"/>
      <w:r w:rsidR="00886CBB">
        <w:t>atDNA</w:t>
      </w:r>
      <w:proofErr w:type="spellEnd"/>
      <w:r w:rsidR="00886CBB">
        <w:t xml:space="preserve"> could help you</w:t>
      </w:r>
      <w:r w:rsidR="005A609D">
        <w:t>–by</w:t>
      </w:r>
      <w:r w:rsidR="003D3DCC">
        <w:t xml:space="preserve"> accelerating your ability to</w:t>
      </w:r>
      <w:r w:rsidR="0096638D">
        <w:t xml:space="preserve"> identify how you may be related to relevant matches.</w:t>
      </w:r>
    </w:p>
    <w:p w14:paraId="2502C944" w14:textId="77777777" w:rsidR="003D3DCC" w:rsidRDefault="003D3DCC" w:rsidP="00276742">
      <w:pPr>
        <w:pStyle w:val="FSNormalText"/>
      </w:pPr>
    </w:p>
    <w:p w14:paraId="7A5C0384" w14:textId="27792C17" w:rsidR="004E1355" w:rsidRDefault="00EF278D" w:rsidP="006A2A19">
      <w:pPr>
        <w:pStyle w:val="FSHeading1"/>
      </w:pPr>
      <w:r>
        <w:t>YDNA and mtdna testing</w:t>
      </w:r>
    </w:p>
    <w:p w14:paraId="0BA96F4E" w14:textId="1698AE1B" w:rsidR="00EF278D" w:rsidRDefault="00EF278D" w:rsidP="00EF278D">
      <w:pPr>
        <w:pStyle w:val="FSNormalText"/>
      </w:pPr>
      <w:r>
        <w:t xml:space="preserve">When </w:t>
      </w:r>
      <w:r w:rsidR="004E1355">
        <w:t>are</w:t>
      </w:r>
      <w:r>
        <w:t xml:space="preserve"> YDNA </w:t>
      </w:r>
      <w:r w:rsidR="004E1355">
        <w:t xml:space="preserve">or </w:t>
      </w:r>
      <w:proofErr w:type="spellStart"/>
      <w:r w:rsidR="004E1355">
        <w:t>mtDNA</w:t>
      </w:r>
      <w:proofErr w:type="spellEnd"/>
      <w:r w:rsidR="004E1355">
        <w:t xml:space="preserve"> </w:t>
      </w:r>
      <w:r>
        <w:t xml:space="preserve">testing helpful for Immigrant </w:t>
      </w:r>
      <w:r w:rsidR="00477754">
        <w:t>research?</w:t>
      </w:r>
    </w:p>
    <w:p w14:paraId="31E1ED38" w14:textId="08481587" w:rsidR="004E1355" w:rsidRDefault="004E1355" w:rsidP="004E1355">
      <w:pPr>
        <w:pStyle w:val="FSNormalText"/>
        <w:numPr>
          <w:ilvl w:val="0"/>
          <w:numId w:val="10"/>
        </w:numPr>
      </w:pPr>
      <w:r>
        <w:t>You group out your matches and have no matches for the ancestor’s line on any of the testing company sites</w:t>
      </w:r>
    </w:p>
    <w:p w14:paraId="6F949340" w14:textId="5F935A43" w:rsidR="004E1355" w:rsidRDefault="004E1355" w:rsidP="004E1355">
      <w:pPr>
        <w:pStyle w:val="FSNormalText"/>
        <w:numPr>
          <w:ilvl w:val="0"/>
          <w:numId w:val="10"/>
        </w:numPr>
      </w:pPr>
      <w:r>
        <w:t xml:space="preserve">You </w:t>
      </w:r>
      <w:r w:rsidR="004F164B">
        <w:t>have a hypothesis for the father of your immigrant–but can’t prove it with current available records</w:t>
      </w:r>
    </w:p>
    <w:p w14:paraId="3232BFF7" w14:textId="4DA7AACE" w:rsidR="004F164B" w:rsidRDefault="004E1355" w:rsidP="004F164B">
      <w:pPr>
        <w:pStyle w:val="FSNormalText"/>
        <w:numPr>
          <w:ilvl w:val="0"/>
          <w:numId w:val="10"/>
        </w:numPr>
      </w:pPr>
      <w:r>
        <w:t xml:space="preserve">Your ancestor is either a direct male ancestor or a direct female ancestor OR you can find a relative who is a direct </w:t>
      </w:r>
      <w:proofErr w:type="spellStart"/>
      <w:r>
        <w:t>male</w:t>
      </w:r>
      <w:proofErr w:type="spellEnd"/>
      <w:r>
        <w:t xml:space="preserve"> or direct female descendant of the immigrant who is willing to test for you</w:t>
      </w:r>
    </w:p>
    <w:p w14:paraId="02D878F2" w14:textId="77777777" w:rsidR="006A2A19" w:rsidRDefault="006A2A19" w:rsidP="006A2A19">
      <w:pPr>
        <w:pStyle w:val="FSNormalText"/>
        <w:ind w:left="720"/>
      </w:pPr>
    </w:p>
    <w:p w14:paraId="4FE01EAC" w14:textId="64374BB7" w:rsidR="00143AC6" w:rsidRPr="008B3C81" w:rsidRDefault="00477754" w:rsidP="00EF278D">
      <w:pPr>
        <w:pStyle w:val="FSNormalText"/>
        <w:rPr>
          <w:b/>
          <w:bCs/>
        </w:rPr>
      </w:pPr>
      <w:r w:rsidRPr="00477754">
        <w:rPr>
          <w:b/>
          <w:bCs/>
        </w:rPr>
        <w:t xml:space="preserve">YDNA and </w:t>
      </w:r>
      <w:r w:rsidR="007970A1">
        <w:rPr>
          <w:b/>
          <w:bCs/>
        </w:rPr>
        <w:t>Immigrant Research</w:t>
      </w:r>
    </w:p>
    <w:p w14:paraId="4DCA9F99" w14:textId="0519B66B" w:rsidR="008B3C81" w:rsidRDefault="007970A1" w:rsidP="008B3C81">
      <w:pPr>
        <w:pStyle w:val="FSNormalText"/>
        <w:numPr>
          <w:ilvl w:val="0"/>
          <w:numId w:val="15"/>
        </w:numPr>
      </w:pPr>
      <w:r>
        <w:t xml:space="preserve">Understand the surnaming patterns for the country you’re researching in </w:t>
      </w:r>
      <w:r w:rsidR="00A9767E">
        <w:t>–</w:t>
      </w:r>
      <w:r>
        <w:t xml:space="preserve"> </w:t>
      </w:r>
      <w:r w:rsidR="00A9767E">
        <w:t>surname projects may not be useful for you</w:t>
      </w:r>
    </w:p>
    <w:p w14:paraId="7231724B" w14:textId="7DE6A6AD" w:rsidR="008503C2" w:rsidRDefault="004F164B" w:rsidP="008B3C81">
      <w:pPr>
        <w:pStyle w:val="FSNormalText"/>
        <w:numPr>
          <w:ilvl w:val="0"/>
          <w:numId w:val="15"/>
        </w:numPr>
      </w:pPr>
      <w:r>
        <w:t>Serendipitous matches are rare</w:t>
      </w:r>
      <w:r w:rsidR="00A9767E">
        <w:t xml:space="preserve"> </w:t>
      </w:r>
      <w:r>
        <w:t>–</w:t>
      </w:r>
      <w:r w:rsidR="00A9767E">
        <w:t xml:space="preserve"> </w:t>
      </w:r>
      <w:r>
        <w:t>work from a hypothesis and target test people who could help solve the problem</w:t>
      </w:r>
    </w:p>
    <w:p w14:paraId="4CD2CB35" w14:textId="2717CE12" w:rsidR="008B3C81" w:rsidRDefault="00A9767E" w:rsidP="008B3C81">
      <w:pPr>
        <w:pStyle w:val="FSNormalText"/>
        <w:numPr>
          <w:ilvl w:val="0"/>
          <w:numId w:val="15"/>
        </w:numPr>
      </w:pPr>
      <w:r>
        <w:t>Do</w:t>
      </w:r>
      <w:r w:rsidR="008B3C81">
        <w:t xml:space="preserve"> research </w:t>
      </w:r>
      <w:r w:rsidR="004F164B">
        <w:t xml:space="preserve">to identify target testers or to identify the ancestors of any </w:t>
      </w:r>
      <w:r w:rsidR="008E3507">
        <w:t>opportune matches</w:t>
      </w:r>
    </w:p>
    <w:p w14:paraId="7098B968" w14:textId="3C6275B3" w:rsidR="0025691D" w:rsidRDefault="00973F36" w:rsidP="0025691D">
      <w:pPr>
        <w:pStyle w:val="FSNormalText"/>
        <w:numPr>
          <w:ilvl w:val="0"/>
          <w:numId w:val="15"/>
        </w:numPr>
      </w:pPr>
      <w:r>
        <w:t>Once you’ve got a good case for connection</w:t>
      </w:r>
      <w:r w:rsidR="00A7109F">
        <w:t xml:space="preserve"> to a common ancestor</w:t>
      </w:r>
      <w:r w:rsidR="00AF3723">
        <w:t>, fully document and source your research to be sure of the generational link</w:t>
      </w:r>
    </w:p>
    <w:p w14:paraId="284A2A59" w14:textId="77777777" w:rsidR="00AF3723" w:rsidRDefault="00AF3723" w:rsidP="00AF3723">
      <w:pPr>
        <w:pStyle w:val="FSNormalText"/>
        <w:ind w:left="720"/>
      </w:pPr>
    </w:p>
    <w:p w14:paraId="4A8FDBF0" w14:textId="0BF56F17" w:rsidR="006A2A19" w:rsidRDefault="006A2A19" w:rsidP="006A2A19">
      <w:pPr>
        <w:pStyle w:val="FSNormalText"/>
      </w:pPr>
    </w:p>
    <w:p w14:paraId="5EFDBC3A" w14:textId="263DE3F0" w:rsidR="0025691D" w:rsidRDefault="0025691D" w:rsidP="0025691D">
      <w:pPr>
        <w:pStyle w:val="FSNormalText"/>
      </w:pPr>
    </w:p>
    <w:p w14:paraId="79A07781" w14:textId="16BD0FF4" w:rsidR="535F8466" w:rsidRDefault="535F8466" w:rsidP="535F8466">
      <w:pPr>
        <w:pStyle w:val="FSNormalText"/>
      </w:pPr>
    </w:p>
    <w:p w14:paraId="2F5E4747" w14:textId="77777777" w:rsidR="003D3DCC" w:rsidRDefault="003D3DCC" w:rsidP="0025691D">
      <w:pPr>
        <w:pStyle w:val="FSNormalText"/>
      </w:pPr>
    </w:p>
    <w:tbl>
      <w:tblPr>
        <w:tblStyle w:val="TableGrid"/>
        <w:tblW w:w="0" w:type="auto"/>
        <w:tblLook w:val="04A0" w:firstRow="1" w:lastRow="0" w:firstColumn="1" w:lastColumn="0" w:noHBand="0" w:noVBand="1"/>
      </w:tblPr>
      <w:tblGrid>
        <w:gridCol w:w="1011"/>
        <w:gridCol w:w="926"/>
        <w:gridCol w:w="926"/>
        <w:gridCol w:w="926"/>
        <w:gridCol w:w="926"/>
        <w:gridCol w:w="927"/>
        <w:gridCol w:w="927"/>
        <w:gridCol w:w="927"/>
        <w:gridCol w:w="927"/>
        <w:gridCol w:w="927"/>
      </w:tblGrid>
      <w:tr w:rsidR="0025691D" w14:paraId="4CCB0F87" w14:textId="77777777" w:rsidTr="007562AD">
        <w:tc>
          <w:tcPr>
            <w:tcW w:w="1011" w:type="dxa"/>
            <w:vMerge w:val="restart"/>
          </w:tcPr>
          <w:p w14:paraId="545D5606" w14:textId="77777777" w:rsidR="0025691D" w:rsidRDefault="0025691D" w:rsidP="006A2A19">
            <w:pPr>
              <w:pStyle w:val="FSNormalText"/>
            </w:pPr>
            <w:r>
              <w:t>Number of Markers</w:t>
            </w:r>
          </w:p>
        </w:tc>
        <w:tc>
          <w:tcPr>
            <w:tcW w:w="8339" w:type="dxa"/>
            <w:gridSpan w:val="9"/>
          </w:tcPr>
          <w:p w14:paraId="1BBA152D" w14:textId="25264266" w:rsidR="0025691D" w:rsidRDefault="0025691D" w:rsidP="007562AD">
            <w:pPr>
              <w:pStyle w:val="FSNormalText"/>
              <w:jc w:val="center"/>
            </w:pPr>
            <w:proofErr w:type="spellStart"/>
            <w:r>
              <w:t>yDNA</w:t>
            </w:r>
            <w:proofErr w:type="spellEnd"/>
            <w:r>
              <w:t xml:space="preserve"> and Genetic Distance</w:t>
            </w:r>
          </w:p>
        </w:tc>
      </w:tr>
      <w:tr w:rsidR="0025691D" w14:paraId="4413311B" w14:textId="77777777" w:rsidTr="007562AD">
        <w:tc>
          <w:tcPr>
            <w:tcW w:w="1011" w:type="dxa"/>
            <w:vMerge/>
          </w:tcPr>
          <w:p w14:paraId="251F8004" w14:textId="77777777" w:rsidR="0025691D" w:rsidRDefault="0025691D" w:rsidP="007562AD">
            <w:pPr>
              <w:pStyle w:val="FSNormalText"/>
              <w:jc w:val="center"/>
            </w:pPr>
          </w:p>
        </w:tc>
        <w:tc>
          <w:tcPr>
            <w:tcW w:w="926" w:type="dxa"/>
          </w:tcPr>
          <w:p w14:paraId="447EE85A" w14:textId="77777777" w:rsidR="0025691D" w:rsidRDefault="0025691D" w:rsidP="007562AD">
            <w:pPr>
              <w:pStyle w:val="FSNormalText"/>
              <w:jc w:val="center"/>
            </w:pPr>
            <w:r>
              <w:t>0</w:t>
            </w:r>
          </w:p>
        </w:tc>
        <w:tc>
          <w:tcPr>
            <w:tcW w:w="926" w:type="dxa"/>
          </w:tcPr>
          <w:p w14:paraId="53A4A8CC" w14:textId="77777777" w:rsidR="0025691D" w:rsidRDefault="0025691D" w:rsidP="007562AD">
            <w:pPr>
              <w:pStyle w:val="FSNormalText"/>
              <w:jc w:val="center"/>
            </w:pPr>
            <w:r>
              <w:t>1</w:t>
            </w:r>
          </w:p>
        </w:tc>
        <w:tc>
          <w:tcPr>
            <w:tcW w:w="926" w:type="dxa"/>
          </w:tcPr>
          <w:p w14:paraId="6EEC8DB9" w14:textId="77777777" w:rsidR="0025691D" w:rsidRDefault="0025691D" w:rsidP="007562AD">
            <w:pPr>
              <w:pStyle w:val="FSNormalText"/>
              <w:jc w:val="center"/>
            </w:pPr>
            <w:r>
              <w:t>2</w:t>
            </w:r>
          </w:p>
        </w:tc>
        <w:tc>
          <w:tcPr>
            <w:tcW w:w="926" w:type="dxa"/>
          </w:tcPr>
          <w:p w14:paraId="0405D677" w14:textId="77777777" w:rsidR="0025691D" w:rsidRDefault="0025691D" w:rsidP="007562AD">
            <w:pPr>
              <w:pStyle w:val="FSNormalText"/>
              <w:jc w:val="center"/>
            </w:pPr>
            <w:r>
              <w:t>3</w:t>
            </w:r>
          </w:p>
        </w:tc>
        <w:tc>
          <w:tcPr>
            <w:tcW w:w="927" w:type="dxa"/>
          </w:tcPr>
          <w:p w14:paraId="6F014834" w14:textId="77777777" w:rsidR="0025691D" w:rsidRDefault="0025691D" w:rsidP="007562AD">
            <w:pPr>
              <w:pStyle w:val="FSNormalText"/>
              <w:jc w:val="center"/>
            </w:pPr>
            <w:r>
              <w:t>4</w:t>
            </w:r>
          </w:p>
        </w:tc>
        <w:tc>
          <w:tcPr>
            <w:tcW w:w="927" w:type="dxa"/>
          </w:tcPr>
          <w:p w14:paraId="1F3BDCD7" w14:textId="77777777" w:rsidR="0025691D" w:rsidRDefault="0025691D" w:rsidP="007562AD">
            <w:pPr>
              <w:pStyle w:val="FSNormalText"/>
              <w:jc w:val="center"/>
            </w:pPr>
            <w:r>
              <w:t>5</w:t>
            </w:r>
          </w:p>
        </w:tc>
        <w:tc>
          <w:tcPr>
            <w:tcW w:w="927" w:type="dxa"/>
          </w:tcPr>
          <w:p w14:paraId="5693F7F3" w14:textId="77777777" w:rsidR="0025691D" w:rsidRDefault="0025691D" w:rsidP="007562AD">
            <w:pPr>
              <w:pStyle w:val="FSNormalText"/>
              <w:jc w:val="center"/>
            </w:pPr>
            <w:r>
              <w:t>6</w:t>
            </w:r>
          </w:p>
        </w:tc>
        <w:tc>
          <w:tcPr>
            <w:tcW w:w="927" w:type="dxa"/>
          </w:tcPr>
          <w:p w14:paraId="059C08F0" w14:textId="77777777" w:rsidR="0025691D" w:rsidRDefault="0025691D" w:rsidP="007562AD">
            <w:pPr>
              <w:pStyle w:val="FSNormalText"/>
              <w:jc w:val="center"/>
            </w:pPr>
            <w:r>
              <w:t>7</w:t>
            </w:r>
          </w:p>
        </w:tc>
        <w:tc>
          <w:tcPr>
            <w:tcW w:w="927" w:type="dxa"/>
          </w:tcPr>
          <w:p w14:paraId="4E0F82A1" w14:textId="77777777" w:rsidR="0025691D" w:rsidRDefault="0025691D" w:rsidP="007562AD">
            <w:pPr>
              <w:pStyle w:val="FSNormalText"/>
              <w:jc w:val="center"/>
            </w:pPr>
            <w:r>
              <w:t>8</w:t>
            </w:r>
          </w:p>
        </w:tc>
      </w:tr>
      <w:tr w:rsidR="0025691D" w14:paraId="510EF6FF" w14:textId="77777777" w:rsidTr="007562AD">
        <w:tc>
          <w:tcPr>
            <w:tcW w:w="1011" w:type="dxa"/>
          </w:tcPr>
          <w:p w14:paraId="2F4FB1C0" w14:textId="77777777" w:rsidR="0025691D" w:rsidRDefault="0025691D" w:rsidP="007562AD">
            <w:pPr>
              <w:pStyle w:val="FSNormalText"/>
              <w:jc w:val="center"/>
            </w:pPr>
            <w:r>
              <w:t>111</w:t>
            </w:r>
          </w:p>
        </w:tc>
        <w:tc>
          <w:tcPr>
            <w:tcW w:w="926" w:type="dxa"/>
            <w:shd w:val="clear" w:color="auto" w:fill="435C20" w:themeFill="accent1" w:themeFillShade="80"/>
          </w:tcPr>
          <w:p w14:paraId="1F62DD88" w14:textId="77777777" w:rsidR="0025691D" w:rsidRPr="00F316DD" w:rsidRDefault="0025691D" w:rsidP="007562AD">
            <w:pPr>
              <w:pStyle w:val="FSNormalText"/>
              <w:rPr>
                <w:highlight w:val="darkGreen"/>
              </w:rPr>
            </w:pPr>
          </w:p>
        </w:tc>
        <w:tc>
          <w:tcPr>
            <w:tcW w:w="926" w:type="dxa"/>
            <w:shd w:val="clear" w:color="auto" w:fill="648A30" w:themeFill="accent1" w:themeFillShade="BF"/>
          </w:tcPr>
          <w:p w14:paraId="2ED96886" w14:textId="77777777" w:rsidR="0025691D" w:rsidRDefault="0025691D" w:rsidP="007562AD">
            <w:pPr>
              <w:pStyle w:val="FSNormalText"/>
            </w:pPr>
          </w:p>
        </w:tc>
        <w:tc>
          <w:tcPr>
            <w:tcW w:w="926" w:type="dxa"/>
            <w:shd w:val="clear" w:color="auto" w:fill="648A30" w:themeFill="accent1" w:themeFillShade="BF"/>
          </w:tcPr>
          <w:p w14:paraId="658BA668" w14:textId="77777777" w:rsidR="0025691D" w:rsidRDefault="0025691D" w:rsidP="007562AD">
            <w:pPr>
              <w:pStyle w:val="FSNormalText"/>
            </w:pPr>
          </w:p>
        </w:tc>
        <w:tc>
          <w:tcPr>
            <w:tcW w:w="926" w:type="dxa"/>
            <w:shd w:val="clear" w:color="auto" w:fill="B7D68A" w:themeFill="accent1" w:themeFillTint="99"/>
          </w:tcPr>
          <w:p w14:paraId="397BD9CB" w14:textId="77777777" w:rsidR="0025691D" w:rsidRDefault="0025691D" w:rsidP="007562AD">
            <w:pPr>
              <w:pStyle w:val="FSNormalText"/>
            </w:pPr>
          </w:p>
        </w:tc>
        <w:tc>
          <w:tcPr>
            <w:tcW w:w="927" w:type="dxa"/>
            <w:shd w:val="clear" w:color="auto" w:fill="B7D68A" w:themeFill="accent1" w:themeFillTint="99"/>
          </w:tcPr>
          <w:p w14:paraId="5F5F1DCE" w14:textId="77777777" w:rsidR="0025691D" w:rsidRDefault="0025691D" w:rsidP="007562AD">
            <w:pPr>
              <w:pStyle w:val="FSNormalText"/>
            </w:pPr>
          </w:p>
        </w:tc>
        <w:tc>
          <w:tcPr>
            <w:tcW w:w="927" w:type="dxa"/>
            <w:shd w:val="clear" w:color="auto" w:fill="B7D68A" w:themeFill="accent1" w:themeFillTint="99"/>
          </w:tcPr>
          <w:p w14:paraId="5F07589A" w14:textId="77777777" w:rsidR="0025691D" w:rsidRDefault="0025691D" w:rsidP="007562AD">
            <w:pPr>
              <w:pStyle w:val="FSNormalText"/>
            </w:pPr>
          </w:p>
        </w:tc>
        <w:tc>
          <w:tcPr>
            <w:tcW w:w="927" w:type="dxa"/>
            <w:shd w:val="clear" w:color="auto" w:fill="CEE4B1" w:themeFill="accent1" w:themeFillTint="66"/>
          </w:tcPr>
          <w:p w14:paraId="37DEF3F2" w14:textId="77777777" w:rsidR="0025691D" w:rsidRDefault="0025691D" w:rsidP="007562AD">
            <w:pPr>
              <w:pStyle w:val="FSNormalText"/>
            </w:pPr>
          </w:p>
        </w:tc>
        <w:tc>
          <w:tcPr>
            <w:tcW w:w="927" w:type="dxa"/>
            <w:shd w:val="clear" w:color="auto" w:fill="CEE4B1" w:themeFill="accent1" w:themeFillTint="66"/>
          </w:tcPr>
          <w:p w14:paraId="7F41693F" w14:textId="77777777" w:rsidR="0025691D" w:rsidRDefault="0025691D" w:rsidP="007562AD">
            <w:pPr>
              <w:pStyle w:val="FSNormalText"/>
            </w:pPr>
          </w:p>
        </w:tc>
        <w:tc>
          <w:tcPr>
            <w:tcW w:w="927" w:type="dxa"/>
            <w:shd w:val="clear" w:color="auto" w:fill="E6F1D8" w:themeFill="accent1" w:themeFillTint="33"/>
          </w:tcPr>
          <w:p w14:paraId="0B6F8A07" w14:textId="77777777" w:rsidR="0025691D" w:rsidRDefault="0025691D" w:rsidP="007562AD">
            <w:pPr>
              <w:pStyle w:val="FSNormalText"/>
            </w:pPr>
          </w:p>
        </w:tc>
      </w:tr>
      <w:tr w:rsidR="0025691D" w14:paraId="1CD04A20" w14:textId="77777777" w:rsidTr="007562AD">
        <w:tc>
          <w:tcPr>
            <w:tcW w:w="1011" w:type="dxa"/>
          </w:tcPr>
          <w:p w14:paraId="46268747" w14:textId="77777777" w:rsidR="0025691D" w:rsidRDefault="0025691D" w:rsidP="007562AD">
            <w:pPr>
              <w:pStyle w:val="FSNormalText"/>
              <w:jc w:val="center"/>
            </w:pPr>
            <w:r>
              <w:t>67</w:t>
            </w:r>
          </w:p>
        </w:tc>
        <w:tc>
          <w:tcPr>
            <w:tcW w:w="926" w:type="dxa"/>
            <w:shd w:val="clear" w:color="auto" w:fill="435C20" w:themeFill="accent1" w:themeFillShade="80"/>
          </w:tcPr>
          <w:p w14:paraId="4F20852F" w14:textId="77777777" w:rsidR="0025691D" w:rsidRPr="00F316DD" w:rsidRDefault="0025691D" w:rsidP="007562AD">
            <w:pPr>
              <w:pStyle w:val="FSNormalText"/>
              <w:rPr>
                <w:highlight w:val="darkGreen"/>
              </w:rPr>
            </w:pPr>
          </w:p>
        </w:tc>
        <w:tc>
          <w:tcPr>
            <w:tcW w:w="926" w:type="dxa"/>
            <w:shd w:val="clear" w:color="auto" w:fill="648A30" w:themeFill="accent1" w:themeFillShade="BF"/>
          </w:tcPr>
          <w:p w14:paraId="2DA24679" w14:textId="77777777" w:rsidR="0025691D" w:rsidRDefault="0025691D" w:rsidP="007562AD">
            <w:pPr>
              <w:pStyle w:val="FSNormalText"/>
            </w:pPr>
          </w:p>
        </w:tc>
        <w:tc>
          <w:tcPr>
            <w:tcW w:w="926" w:type="dxa"/>
            <w:shd w:val="clear" w:color="auto" w:fill="648A30" w:themeFill="accent1" w:themeFillShade="BF"/>
          </w:tcPr>
          <w:p w14:paraId="45766719" w14:textId="77777777" w:rsidR="0025691D" w:rsidRDefault="0025691D" w:rsidP="007562AD">
            <w:pPr>
              <w:pStyle w:val="FSNormalText"/>
            </w:pPr>
          </w:p>
        </w:tc>
        <w:tc>
          <w:tcPr>
            <w:tcW w:w="926" w:type="dxa"/>
            <w:shd w:val="clear" w:color="auto" w:fill="B7D68A" w:themeFill="accent1" w:themeFillTint="99"/>
          </w:tcPr>
          <w:p w14:paraId="6A5E0D6F" w14:textId="77777777" w:rsidR="0025691D" w:rsidRDefault="0025691D" w:rsidP="007562AD">
            <w:pPr>
              <w:pStyle w:val="FSNormalText"/>
            </w:pPr>
          </w:p>
        </w:tc>
        <w:tc>
          <w:tcPr>
            <w:tcW w:w="927" w:type="dxa"/>
            <w:shd w:val="clear" w:color="auto" w:fill="B7D68A" w:themeFill="accent1" w:themeFillTint="99"/>
          </w:tcPr>
          <w:p w14:paraId="353655FC" w14:textId="77777777" w:rsidR="0025691D" w:rsidRDefault="0025691D" w:rsidP="007562AD">
            <w:pPr>
              <w:pStyle w:val="FSNormalText"/>
            </w:pPr>
          </w:p>
        </w:tc>
        <w:tc>
          <w:tcPr>
            <w:tcW w:w="927" w:type="dxa"/>
            <w:shd w:val="clear" w:color="auto" w:fill="B7D68A" w:themeFill="accent1" w:themeFillTint="99"/>
          </w:tcPr>
          <w:p w14:paraId="008D654A" w14:textId="77777777" w:rsidR="0025691D" w:rsidRDefault="0025691D" w:rsidP="007562AD">
            <w:pPr>
              <w:pStyle w:val="FSNormalText"/>
            </w:pPr>
          </w:p>
        </w:tc>
        <w:tc>
          <w:tcPr>
            <w:tcW w:w="927" w:type="dxa"/>
            <w:shd w:val="clear" w:color="auto" w:fill="B7D68A" w:themeFill="accent1" w:themeFillTint="99"/>
          </w:tcPr>
          <w:p w14:paraId="4B7378F6" w14:textId="77777777" w:rsidR="0025691D" w:rsidRDefault="0025691D" w:rsidP="007562AD">
            <w:pPr>
              <w:pStyle w:val="FSNormalText"/>
            </w:pPr>
          </w:p>
        </w:tc>
        <w:tc>
          <w:tcPr>
            <w:tcW w:w="927" w:type="dxa"/>
            <w:shd w:val="clear" w:color="auto" w:fill="CEE4B1" w:themeFill="accent1" w:themeFillTint="66"/>
          </w:tcPr>
          <w:p w14:paraId="27F44E3C" w14:textId="77777777" w:rsidR="0025691D" w:rsidRDefault="0025691D" w:rsidP="007562AD">
            <w:pPr>
              <w:pStyle w:val="FSNormalText"/>
            </w:pPr>
          </w:p>
        </w:tc>
        <w:tc>
          <w:tcPr>
            <w:tcW w:w="927" w:type="dxa"/>
            <w:shd w:val="clear" w:color="auto" w:fill="E6F1D8" w:themeFill="accent1" w:themeFillTint="33"/>
          </w:tcPr>
          <w:p w14:paraId="626A2312" w14:textId="77777777" w:rsidR="0025691D" w:rsidRDefault="0025691D" w:rsidP="007562AD">
            <w:pPr>
              <w:pStyle w:val="FSNormalText"/>
            </w:pPr>
          </w:p>
        </w:tc>
      </w:tr>
      <w:tr w:rsidR="0025691D" w14:paraId="2078F2A2" w14:textId="77777777" w:rsidTr="007562AD">
        <w:tc>
          <w:tcPr>
            <w:tcW w:w="1011" w:type="dxa"/>
          </w:tcPr>
          <w:p w14:paraId="7DB86644" w14:textId="77777777" w:rsidR="0025691D" w:rsidRDefault="0025691D" w:rsidP="007562AD">
            <w:pPr>
              <w:pStyle w:val="FSNormalText"/>
              <w:jc w:val="center"/>
            </w:pPr>
            <w:r>
              <w:t>37</w:t>
            </w:r>
          </w:p>
        </w:tc>
        <w:tc>
          <w:tcPr>
            <w:tcW w:w="926" w:type="dxa"/>
            <w:shd w:val="clear" w:color="auto" w:fill="435C20" w:themeFill="accent1" w:themeFillShade="80"/>
          </w:tcPr>
          <w:p w14:paraId="26384B32" w14:textId="77777777" w:rsidR="0025691D" w:rsidRPr="00F316DD" w:rsidRDefault="0025691D" w:rsidP="007562AD">
            <w:pPr>
              <w:pStyle w:val="FSNormalText"/>
              <w:rPr>
                <w:highlight w:val="darkGreen"/>
              </w:rPr>
            </w:pPr>
          </w:p>
        </w:tc>
        <w:tc>
          <w:tcPr>
            <w:tcW w:w="926" w:type="dxa"/>
            <w:shd w:val="clear" w:color="auto" w:fill="648A30" w:themeFill="accent1" w:themeFillShade="BF"/>
          </w:tcPr>
          <w:p w14:paraId="58A986D1" w14:textId="77777777" w:rsidR="0025691D" w:rsidRDefault="0025691D" w:rsidP="007562AD">
            <w:pPr>
              <w:pStyle w:val="FSNormalText"/>
            </w:pPr>
          </w:p>
        </w:tc>
        <w:tc>
          <w:tcPr>
            <w:tcW w:w="926" w:type="dxa"/>
            <w:shd w:val="clear" w:color="auto" w:fill="B7D68A" w:themeFill="accent1" w:themeFillTint="99"/>
          </w:tcPr>
          <w:p w14:paraId="7AA5EEF7" w14:textId="77777777" w:rsidR="0025691D" w:rsidRDefault="0025691D" w:rsidP="007562AD">
            <w:pPr>
              <w:pStyle w:val="FSNormalText"/>
            </w:pPr>
          </w:p>
        </w:tc>
        <w:tc>
          <w:tcPr>
            <w:tcW w:w="926" w:type="dxa"/>
            <w:shd w:val="clear" w:color="auto" w:fill="B7D68A" w:themeFill="accent1" w:themeFillTint="99"/>
          </w:tcPr>
          <w:p w14:paraId="4ACD8147" w14:textId="77777777" w:rsidR="0025691D" w:rsidRDefault="0025691D" w:rsidP="007562AD">
            <w:pPr>
              <w:pStyle w:val="FSNormalText"/>
            </w:pPr>
          </w:p>
        </w:tc>
        <w:tc>
          <w:tcPr>
            <w:tcW w:w="927" w:type="dxa"/>
            <w:shd w:val="clear" w:color="auto" w:fill="CEE4B1" w:themeFill="accent1" w:themeFillTint="66"/>
          </w:tcPr>
          <w:p w14:paraId="48E54AE6" w14:textId="77777777" w:rsidR="0025691D" w:rsidRDefault="0025691D" w:rsidP="007562AD">
            <w:pPr>
              <w:pStyle w:val="FSNormalText"/>
            </w:pPr>
          </w:p>
        </w:tc>
        <w:tc>
          <w:tcPr>
            <w:tcW w:w="927" w:type="dxa"/>
            <w:shd w:val="clear" w:color="auto" w:fill="E6F1D8" w:themeFill="accent1" w:themeFillTint="33"/>
          </w:tcPr>
          <w:p w14:paraId="1F7725AF" w14:textId="77777777" w:rsidR="0025691D" w:rsidRDefault="0025691D" w:rsidP="007562AD">
            <w:pPr>
              <w:pStyle w:val="FSNormalText"/>
            </w:pPr>
          </w:p>
        </w:tc>
        <w:tc>
          <w:tcPr>
            <w:tcW w:w="927" w:type="dxa"/>
            <w:shd w:val="clear" w:color="auto" w:fill="F2F2F2" w:themeFill="background2" w:themeFillShade="F2"/>
          </w:tcPr>
          <w:p w14:paraId="38ED7308" w14:textId="77777777" w:rsidR="0025691D" w:rsidRDefault="0025691D" w:rsidP="007562AD">
            <w:pPr>
              <w:pStyle w:val="FSNormalText"/>
            </w:pPr>
          </w:p>
        </w:tc>
        <w:tc>
          <w:tcPr>
            <w:tcW w:w="927" w:type="dxa"/>
            <w:shd w:val="clear" w:color="auto" w:fill="F2F2F2" w:themeFill="background2" w:themeFillShade="F2"/>
          </w:tcPr>
          <w:p w14:paraId="0862C630" w14:textId="77777777" w:rsidR="0025691D" w:rsidRDefault="0025691D" w:rsidP="007562AD">
            <w:pPr>
              <w:pStyle w:val="FSNormalText"/>
            </w:pPr>
          </w:p>
        </w:tc>
        <w:tc>
          <w:tcPr>
            <w:tcW w:w="927" w:type="dxa"/>
            <w:shd w:val="clear" w:color="auto" w:fill="F2F2F2" w:themeFill="background2" w:themeFillShade="F2"/>
          </w:tcPr>
          <w:p w14:paraId="5059CF77" w14:textId="77777777" w:rsidR="0025691D" w:rsidRDefault="0025691D" w:rsidP="007562AD">
            <w:pPr>
              <w:pStyle w:val="FSNormalText"/>
            </w:pPr>
          </w:p>
        </w:tc>
      </w:tr>
      <w:tr w:rsidR="0025691D" w14:paraId="726B4357" w14:textId="77777777" w:rsidTr="007562AD">
        <w:tc>
          <w:tcPr>
            <w:tcW w:w="1011" w:type="dxa"/>
          </w:tcPr>
          <w:p w14:paraId="5B00E1A1" w14:textId="77777777" w:rsidR="0025691D" w:rsidRDefault="0025691D" w:rsidP="007562AD">
            <w:pPr>
              <w:pStyle w:val="FSNormalText"/>
              <w:jc w:val="center"/>
            </w:pPr>
            <w:r>
              <w:t>25</w:t>
            </w:r>
          </w:p>
        </w:tc>
        <w:tc>
          <w:tcPr>
            <w:tcW w:w="926" w:type="dxa"/>
            <w:shd w:val="clear" w:color="auto" w:fill="B7D68A" w:themeFill="accent1" w:themeFillTint="99"/>
          </w:tcPr>
          <w:p w14:paraId="4BDCC0D8" w14:textId="77777777" w:rsidR="0025691D" w:rsidRDefault="0025691D" w:rsidP="007562AD">
            <w:pPr>
              <w:pStyle w:val="FSNormalText"/>
            </w:pPr>
          </w:p>
        </w:tc>
        <w:tc>
          <w:tcPr>
            <w:tcW w:w="926" w:type="dxa"/>
            <w:shd w:val="clear" w:color="auto" w:fill="B7D68A" w:themeFill="accent1" w:themeFillTint="99"/>
          </w:tcPr>
          <w:p w14:paraId="6EDEF2C3" w14:textId="77777777" w:rsidR="0025691D" w:rsidRDefault="0025691D" w:rsidP="007562AD">
            <w:pPr>
              <w:pStyle w:val="FSNormalText"/>
            </w:pPr>
          </w:p>
        </w:tc>
        <w:tc>
          <w:tcPr>
            <w:tcW w:w="926" w:type="dxa"/>
            <w:shd w:val="clear" w:color="auto" w:fill="CEE4B1" w:themeFill="accent1" w:themeFillTint="66"/>
          </w:tcPr>
          <w:p w14:paraId="7A1409F0" w14:textId="77777777" w:rsidR="0025691D" w:rsidRDefault="0025691D" w:rsidP="007562AD">
            <w:pPr>
              <w:pStyle w:val="FSNormalText"/>
            </w:pPr>
          </w:p>
        </w:tc>
        <w:tc>
          <w:tcPr>
            <w:tcW w:w="926" w:type="dxa"/>
            <w:shd w:val="clear" w:color="auto" w:fill="E6F1D8" w:themeFill="accent1" w:themeFillTint="33"/>
          </w:tcPr>
          <w:p w14:paraId="6DCE39FD" w14:textId="77777777" w:rsidR="0025691D" w:rsidRDefault="0025691D" w:rsidP="007562AD">
            <w:pPr>
              <w:pStyle w:val="FSNormalText"/>
            </w:pPr>
          </w:p>
        </w:tc>
        <w:tc>
          <w:tcPr>
            <w:tcW w:w="927" w:type="dxa"/>
            <w:shd w:val="clear" w:color="auto" w:fill="F2F2F2" w:themeFill="background2" w:themeFillShade="F2"/>
          </w:tcPr>
          <w:p w14:paraId="1B939E37" w14:textId="77777777" w:rsidR="0025691D" w:rsidRDefault="0025691D" w:rsidP="007562AD">
            <w:pPr>
              <w:pStyle w:val="FSNormalText"/>
            </w:pPr>
          </w:p>
        </w:tc>
        <w:tc>
          <w:tcPr>
            <w:tcW w:w="927" w:type="dxa"/>
            <w:shd w:val="clear" w:color="auto" w:fill="F2F2F2" w:themeFill="background2" w:themeFillShade="F2"/>
          </w:tcPr>
          <w:p w14:paraId="09296ED6" w14:textId="77777777" w:rsidR="0025691D" w:rsidRDefault="0025691D" w:rsidP="007562AD">
            <w:pPr>
              <w:pStyle w:val="FSNormalText"/>
            </w:pPr>
          </w:p>
        </w:tc>
        <w:tc>
          <w:tcPr>
            <w:tcW w:w="927" w:type="dxa"/>
            <w:shd w:val="clear" w:color="auto" w:fill="F2F2F2" w:themeFill="background2" w:themeFillShade="F2"/>
          </w:tcPr>
          <w:p w14:paraId="158DCCD4" w14:textId="77777777" w:rsidR="0025691D" w:rsidRDefault="0025691D" w:rsidP="007562AD">
            <w:pPr>
              <w:pStyle w:val="FSNormalText"/>
            </w:pPr>
          </w:p>
        </w:tc>
        <w:tc>
          <w:tcPr>
            <w:tcW w:w="927" w:type="dxa"/>
            <w:shd w:val="clear" w:color="auto" w:fill="F2F2F2" w:themeFill="background2" w:themeFillShade="F2"/>
          </w:tcPr>
          <w:p w14:paraId="7BF7A69F" w14:textId="77777777" w:rsidR="0025691D" w:rsidRDefault="0025691D" w:rsidP="007562AD">
            <w:pPr>
              <w:pStyle w:val="FSNormalText"/>
            </w:pPr>
          </w:p>
        </w:tc>
        <w:tc>
          <w:tcPr>
            <w:tcW w:w="927" w:type="dxa"/>
            <w:shd w:val="clear" w:color="auto" w:fill="F2F2F2" w:themeFill="background2" w:themeFillShade="F2"/>
          </w:tcPr>
          <w:p w14:paraId="66C01825" w14:textId="77777777" w:rsidR="0025691D" w:rsidRDefault="0025691D" w:rsidP="007562AD">
            <w:pPr>
              <w:pStyle w:val="FSNormalText"/>
            </w:pPr>
          </w:p>
        </w:tc>
      </w:tr>
      <w:tr w:rsidR="0025691D" w14:paraId="540B26A4" w14:textId="77777777" w:rsidTr="007562AD">
        <w:tc>
          <w:tcPr>
            <w:tcW w:w="1011" w:type="dxa"/>
          </w:tcPr>
          <w:p w14:paraId="18036322" w14:textId="77777777" w:rsidR="0025691D" w:rsidRDefault="0025691D" w:rsidP="007562AD">
            <w:pPr>
              <w:pStyle w:val="FSNormalText"/>
              <w:jc w:val="center"/>
            </w:pPr>
            <w:r>
              <w:t>12</w:t>
            </w:r>
          </w:p>
        </w:tc>
        <w:tc>
          <w:tcPr>
            <w:tcW w:w="926" w:type="dxa"/>
            <w:shd w:val="clear" w:color="auto" w:fill="B7D68A" w:themeFill="accent1" w:themeFillTint="99"/>
          </w:tcPr>
          <w:p w14:paraId="54FED303" w14:textId="77777777" w:rsidR="0025691D" w:rsidRDefault="0025691D" w:rsidP="007562AD">
            <w:pPr>
              <w:pStyle w:val="FSNormalText"/>
            </w:pPr>
          </w:p>
        </w:tc>
        <w:tc>
          <w:tcPr>
            <w:tcW w:w="926" w:type="dxa"/>
            <w:shd w:val="clear" w:color="auto" w:fill="CEE4B1" w:themeFill="accent1" w:themeFillTint="66"/>
          </w:tcPr>
          <w:p w14:paraId="4EF1F4C1" w14:textId="77777777" w:rsidR="0025691D" w:rsidRDefault="0025691D" w:rsidP="007562AD">
            <w:pPr>
              <w:pStyle w:val="FSNormalText"/>
            </w:pPr>
          </w:p>
        </w:tc>
        <w:tc>
          <w:tcPr>
            <w:tcW w:w="926" w:type="dxa"/>
            <w:shd w:val="clear" w:color="auto" w:fill="E6F1D8" w:themeFill="accent1" w:themeFillTint="33"/>
          </w:tcPr>
          <w:p w14:paraId="334761B6" w14:textId="77777777" w:rsidR="0025691D" w:rsidRDefault="0025691D" w:rsidP="007562AD">
            <w:pPr>
              <w:pStyle w:val="FSNormalText"/>
            </w:pPr>
          </w:p>
        </w:tc>
        <w:tc>
          <w:tcPr>
            <w:tcW w:w="926" w:type="dxa"/>
            <w:shd w:val="clear" w:color="auto" w:fill="F2F2F2" w:themeFill="background2" w:themeFillShade="F2"/>
          </w:tcPr>
          <w:p w14:paraId="547C558A" w14:textId="77777777" w:rsidR="0025691D" w:rsidRDefault="0025691D" w:rsidP="007562AD">
            <w:pPr>
              <w:pStyle w:val="FSNormalText"/>
            </w:pPr>
          </w:p>
        </w:tc>
        <w:tc>
          <w:tcPr>
            <w:tcW w:w="927" w:type="dxa"/>
            <w:shd w:val="clear" w:color="auto" w:fill="F2F2F2" w:themeFill="background2" w:themeFillShade="F2"/>
          </w:tcPr>
          <w:p w14:paraId="40EA617B" w14:textId="77777777" w:rsidR="0025691D" w:rsidRDefault="0025691D" w:rsidP="007562AD">
            <w:pPr>
              <w:pStyle w:val="FSNormalText"/>
            </w:pPr>
          </w:p>
        </w:tc>
        <w:tc>
          <w:tcPr>
            <w:tcW w:w="927" w:type="dxa"/>
            <w:shd w:val="clear" w:color="auto" w:fill="F2F2F2" w:themeFill="background2" w:themeFillShade="F2"/>
          </w:tcPr>
          <w:p w14:paraId="7AAA770F" w14:textId="77777777" w:rsidR="0025691D" w:rsidRDefault="0025691D" w:rsidP="007562AD">
            <w:pPr>
              <w:pStyle w:val="FSNormalText"/>
            </w:pPr>
          </w:p>
        </w:tc>
        <w:tc>
          <w:tcPr>
            <w:tcW w:w="927" w:type="dxa"/>
            <w:shd w:val="clear" w:color="auto" w:fill="F2F2F2" w:themeFill="background2" w:themeFillShade="F2"/>
          </w:tcPr>
          <w:p w14:paraId="78A6704F" w14:textId="77777777" w:rsidR="0025691D" w:rsidRDefault="0025691D" w:rsidP="007562AD">
            <w:pPr>
              <w:pStyle w:val="FSNormalText"/>
            </w:pPr>
          </w:p>
        </w:tc>
        <w:tc>
          <w:tcPr>
            <w:tcW w:w="927" w:type="dxa"/>
            <w:shd w:val="clear" w:color="auto" w:fill="F2F2F2" w:themeFill="background2" w:themeFillShade="F2"/>
          </w:tcPr>
          <w:p w14:paraId="242F7C44" w14:textId="77777777" w:rsidR="0025691D" w:rsidRDefault="0025691D" w:rsidP="007562AD">
            <w:pPr>
              <w:pStyle w:val="FSNormalText"/>
            </w:pPr>
          </w:p>
        </w:tc>
        <w:tc>
          <w:tcPr>
            <w:tcW w:w="927" w:type="dxa"/>
            <w:shd w:val="clear" w:color="auto" w:fill="F2F2F2" w:themeFill="background2" w:themeFillShade="F2"/>
          </w:tcPr>
          <w:p w14:paraId="4CBEF007" w14:textId="77777777" w:rsidR="0025691D" w:rsidRDefault="0025691D" w:rsidP="007562AD">
            <w:pPr>
              <w:pStyle w:val="FSNormalText"/>
            </w:pPr>
          </w:p>
        </w:tc>
      </w:tr>
    </w:tbl>
    <w:p w14:paraId="4AD64336" w14:textId="34AD85B7" w:rsidR="0025691D" w:rsidRDefault="0025691D" w:rsidP="0025691D">
      <w:pPr>
        <w:pStyle w:val="FSNormalText"/>
      </w:pPr>
      <w:r>
        <w:t xml:space="preserve"> </w:t>
      </w:r>
      <w:r w:rsidR="00AF3723">
        <w:t>The</w:t>
      </w:r>
      <w:r>
        <w:t xml:space="preserve"> connecti</w:t>
      </w:r>
      <w:r w:rsidR="00AF3723">
        <w:t xml:space="preserve">on </w:t>
      </w:r>
      <w:r>
        <w:t xml:space="preserve">will </w:t>
      </w:r>
      <w:r w:rsidR="00AF3723">
        <w:t xml:space="preserve">likely </w:t>
      </w:r>
      <w:r>
        <w:t xml:space="preserve">be made in with a genetic distance of </w:t>
      </w:r>
      <w:r w:rsidR="00AF3723">
        <w:t>2</w:t>
      </w:r>
      <w:r>
        <w:t xml:space="preserve"> or less on a normal 111-test.</w:t>
      </w:r>
    </w:p>
    <w:p w14:paraId="18DD3C19" w14:textId="77777777" w:rsidR="0025691D" w:rsidRDefault="00016BCA" w:rsidP="0025691D">
      <w:pPr>
        <w:pStyle w:val="FSNormalText"/>
      </w:pPr>
      <w:hyperlink r:id="rId18" w:history="1">
        <w:r w:rsidR="0025691D" w:rsidRPr="00173B45">
          <w:rPr>
            <w:rStyle w:val="Hyperlink"/>
            <w:rFonts w:cs="Helvetica"/>
          </w:rPr>
          <w:t>https://learn.familytreedna.com/y-dna-testing/y-str/two-men-share-surname-genetic-distance-111-y-chromosome-str-markers-interpreted/</w:t>
        </w:r>
      </w:hyperlink>
      <w:r w:rsidR="0025691D">
        <w:t xml:space="preserve"> </w:t>
      </w:r>
    </w:p>
    <w:p w14:paraId="3AF3FD67" w14:textId="3D4D3B2D" w:rsidR="00DE605A" w:rsidRDefault="00DE605A" w:rsidP="00EF278D">
      <w:pPr>
        <w:pStyle w:val="FSNormalText"/>
      </w:pPr>
    </w:p>
    <w:p w14:paraId="116134D3" w14:textId="006EAEF3" w:rsidR="00973F36" w:rsidRPr="00457933" w:rsidRDefault="00DE605A" w:rsidP="00EF278D">
      <w:pPr>
        <w:pStyle w:val="FSNormalText"/>
        <w:rPr>
          <w:b/>
          <w:bCs/>
        </w:rPr>
      </w:pPr>
      <w:proofErr w:type="spellStart"/>
      <w:r w:rsidRPr="00DE605A">
        <w:rPr>
          <w:b/>
          <w:bCs/>
        </w:rPr>
        <w:t>mtDNA</w:t>
      </w:r>
      <w:proofErr w:type="spellEnd"/>
      <w:r w:rsidRPr="00DE605A">
        <w:rPr>
          <w:b/>
          <w:bCs/>
        </w:rPr>
        <w:t xml:space="preserve"> and </w:t>
      </w:r>
      <w:r w:rsidR="00A9767E">
        <w:rPr>
          <w:b/>
          <w:bCs/>
        </w:rPr>
        <w:t>Immigrant Research</w:t>
      </w:r>
    </w:p>
    <w:p w14:paraId="10E9BE68" w14:textId="5AA93316" w:rsidR="00457933" w:rsidRDefault="00E804C2" w:rsidP="00AF3723">
      <w:pPr>
        <w:pStyle w:val="FSNormalText"/>
        <w:numPr>
          <w:ilvl w:val="0"/>
          <w:numId w:val="20"/>
        </w:numPr>
      </w:pPr>
      <w:r>
        <w:t xml:space="preserve">If you share </w:t>
      </w:r>
      <w:proofErr w:type="spellStart"/>
      <w:r>
        <w:t>mtDNA</w:t>
      </w:r>
      <w:proofErr w:type="spellEnd"/>
      <w:r>
        <w:t xml:space="preserve"> it means you have a common maternal ancestor, but it can’t really tell you how recent</w:t>
      </w:r>
      <w:r w:rsidR="000A47CD">
        <w:t xml:space="preserve"> that relation is. It could be 3 generations, or 30</w:t>
      </w:r>
    </w:p>
    <w:p w14:paraId="246EBCEE" w14:textId="424CD10B" w:rsidR="00510028" w:rsidRDefault="00AF3723" w:rsidP="00AF3723">
      <w:pPr>
        <w:pStyle w:val="FSNormalText"/>
        <w:numPr>
          <w:ilvl w:val="0"/>
          <w:numId w:val="20"/>
        </w:numPr>
      </w:pPr>
      <w:r>
        <w:t>R</w:t>
      </w:r>
      <w:r w:rsidR="00510028">
        <w:t>equires more targeted testing – but could be worth it if your immigran</w:t>
      </w:r>
      <w:r w:rsidR="00193719">
        <w:t>t was on a maternal line</w:t>
      </w:r>
      <w:r w:rsidR="00457933">
        <w:t xml:space="preserve"> and you have a</w:t>
      </w:r>
      <w:r w:rsidR="00CD6BE5">
        <w:t xml:space="preserve"> hypothesis person in the country of origin</w:t>
      </w:r>
    </w:p>
    <w:p w14:paraId="46C11AAE" w14:textId="79295010" w:rsidR="00787666" w:rsidRDefault="00787666" w:rsidP="00EF278D">
      <w:pPr>
        <w:pStyle w:val="FSNormalText"/>
      </w:pPr>
    </w:p>
    <w:p w14:paraId="27284D5D" w14:textId="502CA088" w:rsidR="00193719" w:rsidRPr="007D2818" w:rsidRDefault="00193719" w:rsidP="00EF278D">
      <w:pPr>
        <w:pStyle w:val="FSNormalText"/>
      </w:pPr>
    </w:p>
    <w:p w14:paraId="5B1760A4" w14:textId="77777777" w:rsidR="00193719" w:rsidRPr="00787666" w:rsidRDefault="00193719" w:rsidP="00EF278D">
      <w:pPr>
        <w:pStyle w:val="FSNormalText"/>
      </w:pPr>
    </w:p>
    <w:p w14:paraId="79771FBF" w14:textId="6A09E4D6" w:rsidR="00193719" w:rsidRPr="00787666" w:rsidRDefault="00193719" w:rsidP="00EF278D">
      <w:pPr>
        <w:pStyle w:val="FSNormalText"/>
      </w:pPr>
    </w:p>
    <w:p w14:paraId="189CC8BA" w14:textId="77777777" w:rsidR="00193719" w:rsidRPr="00787666" w:rsidRDefault="00193719" w:rsidP="00EF278D">
      <w:pPr>
        <w:pStyle w:val="FSNormalText"/>
      </w:pPr>
    </w:p>
    <w:p w14:paraId="4C47EB96" w14:textId="77777777" w:rsidR="00510028" w:rsidRPr="00787666" w:rsidRDefault="00510028" w:rsidP="00EF278D">
      <w:pPr>
        <w:pStyle w:val="FSNormalText"/>
      </w:pPr>
    </w:p>
    <w:p w14:paraId="10FC1469" w14:textId="31A7C5C1" w:rsidR="00973F36" w:rsidRPr="00787666" w:rsidRDefault="00973F36" w:rsidP="00EF278D">
      <w:pPr>
        <w:pStyle w:val="FSNormalText"/>
      </w:pPr>
    </w:p>
    <w:p w14:paraId="0C5A4D24" w14:textId="77777777" w:rsidR="00973F36" w:rsidRPr="00787666" w:rsidRDefault="00973F36" w:rsidP="00EF278D">
      <w:pPr>
        <w:pStyle w:val="FSNormalText"/>
      </w:pPr>
    </w:p>
    <w:p w14:paraId="48DD22AF" w14:textId="77777777" w:rsidR="00143AC6" w:rsidRPr="00787666" w:rsidRDefault="00143AC6" w:rsidP="00EF278D">
      <w:pPr>
        <w:pStyle w:val="FSNormalText"/>
      </w:pPr>
    </w:p>
    <w:p w14:paraId="1799F207" w14:textId="07E6B2A4" w:rsidR="00477754" w:rsidRPr="00787666" w:rsidRDefault="00477754" w:rsidP="00EF278D">
      <w:pPr>
        <w:pStyle w:val="FSNormalText"/>
      </w:pPr>
    </w:p>
    <w:p w14:paraId="385FE49E" w14:textId="77777777" w:rsidR="00477754" w:rsidRPr="00787666" w:rsidRDefault="00477754" w:rsidP="00EF278D">
      <w:pPr>
        <w:pStyle w:val="FSNormalText"/>
      </w:pPr>
    </w:p>
    <w:p w14:paraId="43C392DB" w14:textId="0E34451B" w:rsidR="00EF278D" w:rsidRDefault="00EF278D" w:rsidP="007D2818">
      <w:pPr>
        <w:pStyle w:val="FSNormalText"/>
      </w:pPr>
      <w:r w:rsidRPr="00787666">
        <w:t xml:space="preserve"> </w:t>
      </w:r>
    </w:p>
    <w:p w14:paraId="064BD349" w14:textId="25F54D05" w:rsidR="004A56F6" w:rsidRDefault="004A56F6" w:rsidP="007D2818">
      <w:pPr>
        <w:pStyle w:val="FSNormalText"/>
      </w:pPr>
    </w:p>
    <w:p w14:paraId="4E9886D1" w14:textId="77777777" w:rsidR="004A56F6" w:rsidRPr="007D2818" w:rsidRDefault="004A56F6" w:rsidP="007D2818">
      <w:pPr>
        <w:pStyle w:val="FSNormalText"/>
      </w:pPr>
    </w:p>
    <w:p w14:paraId="336B74CB" w14:textId="77777777" w:rsidR="00CC0C02" w:rsidRPr="0006061E" w:rsidRDefault="00CC0C02" w:rsidP="00B02D08">
      <w:pPr>
        <w:rPr>
          <w:rFonts w:ascii="Helvetica" w:eastAsia="Helvetica" w:hAnsi="Helvetica" w:cs="Helvetica"/>
          <w:sz w:val="22"/>
          <w:szCs w:val="22"/>
        </w:rPr>
      </w:pPr>
    </w:p>
    <w:p w14:paraId="3619ED41" w14:textId="6C4AD758" w:rsidR="00B304DE" w:rsidRPr="00E87385" w:rsidRDefault="00A53518" w:rsidP="00A53518">
      <w:pPr>
        <w:pStyle w:val="NormalWeb"/>
        <w:spacing w:line="264" w:lineRule="auto"/>
        <w:jc w:val="left"/>
        <w:rPr>
          <w:rFonts w:ascii="Helvetica" w:eastAsia="Helvetica" w:hAnsi="Helvetica" w:cs="Helvetica"/>
          <w:sz w:val="22"/>
          <w:szCs w:val="22"/>
        </w:rPr>
      </w:pPr>
      <w:r w:rsidRPr="00E87385">
        <w:rPr>
          <w:rFonts w:ascii="Helvetica" w:hAnsi="Helvetica" w:cs="Helvetica"/>
          <w:sz w:val="18"/>
          <w:szCs w:val="18"/>
        </w:rPr>
        <w:t>© 202</w:t>
      </w:r>
      <w:r w:rsidR="004A56F6">
        <w:rPr>
          <w:rFonts w:ascii="Helvetica" w:hAnsi="Helvetica" w:cs="Helvetica"/>
          <w:sz w:val="18"/>
          <w:szCs w:val="18"/>
        </w:rPr>
        <w:t>2</w:t>
      </w:r>
      <w:r w:rsidRPr="00E87385">
        <w:rPr>
          <w:rFonts w:ascii="Helvetica" w:hAnsi="Helvetica" w:cs="Helvetica"/>
          <w:sz w:val="18"/>
          <w:szCs w:val="18"/>
        </w:rPr>
        <w:t xml:space="preserve"> by Intellectual Reserve, Inc. All rights reserved. No part of this document may be reprinted or reproduced in any form for any purpose without prior written permission. </w:t>
      </w:r>
    </w:p>
    <w:sectPr w:rsidR="00B304DE" w:rsidRPr="00E87385" w:rsidSect="007C7600">
      <w:footerReference w:type="default" r:id="rId19"/>
      <w:headerReference w:type="first" r:id="rId20"/>
      <w:type w:val="continuous"/>
      <w:pgSz w:w="12240" w:h="15840"/>
      <w:pgMar w:top="1800" w:right="1440" w:bottom="1440" w:left="1440" w:header="100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0A9B9" w14:textId="77777777" w:rsidR="00016BCA" w:rsidRDefault="00016BCA">
      <w:r>
        <w:separator/>
      </w:r>
    </w:p>
  </w:endnote>
  <w:endnote w:type="continuationSeparator" w:id="0">
    <w:p w14:paraId="5E99673B" w14:textId="77777777" w:rsidR="00016BCA" w:rsidRDefault="0001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BAE4" w14:textId="77777777" w:rsidR="007D1ACD" w:rsidRDefault="007D1ACD">
    <w:pPr>
      <w:widowControl/>
      <w:rPr>
        <w:sz w:val="24"/>
        <w:szCs w:val="24"/>
      </w:rPr>
    </w:pPr>
  </w:p>
  <w:p w14:paraId="6E0A9970" w14:textId="7B8AFB00" w:rsidR="007D1ACD" w:rsidRDefault="00B60F1F">
    <w:pPr>
      <w:widowControl/>
      <w:spacing w:line="2" w:lineRule="exact"/>
      <w:rPr>
        <w:b/>
        <w:bCs/>
        <w:sz w:val="18"/>
        <w:szCs w:val="18"/>
      </w:rPr>
    </w:pPr>
    <w:r>
      <w:rPr>
        <w:noProof/>
      </w:rPr>
      <mc:AlternateContent>
        <mc:Choice Requires="wps">
          <w:drawing>
            <wp:anchor distT="4294967295" distB="4294967295" distL="114299" distR="114299" simplePos="0" relativeHeight="251657216" behindDoc="0" locked="0" layoutInCell="0" allowOverlap="1" wp14:anchorId="54838AEA" wp14:editId="3FFA2C87">
              <wp:simplePos x="0" y="0"/>
              <wp:positionH relativeFrom="margin">
                <wp:posOffset>-1</wp:posOffset>
              </wp:positionH>
              <wp:positionV relativeFrom="paragraph">
                <wp:posOffset>-1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73D9F2" id="Straight Connector 1" o:spid="_x0000_s1026" style="position:absolute;z-index:251657216;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075B0" w14:textId="77777777" w:rsidR="00016BCA" w:rsidRDefault="00016BCA">
      <w:r>
        <w:separator/>
      </w:r>
    </w:p>
  </w:footnote>
  <w:footnote w:type="continuationSeparator" w:id="0">
    <w:p w14:paraId="7EE5F4DB" w14:textId="77777777" w:rsidR="00016BCA" w:rsidRDefault="00016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3C4F" w14:textId="77777777" w:rsidR="00664D7D" w:rsidRDefault="12E0A03A">
    <w:pPr>
      <w:pStyle w:val="Header"/>
    </w:pPr>
    <w:r>
      <w:rPr>
        <w:noProof/>
      </w:rPr>
      <w:drawing>
        <wp:inline distT="0" distB="0" distL="0" distR="0" wp14:anchorId="2C1514D8" wp14:editId="12309AD9">
          <wp:extent cx="1702622" cy="442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72EA"/>
    <w:multiLevelType w:val="hybridMultilevel"/>
    <w:tmpl w:val="20363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8358D"/>
    <w:multiLevelType w:val="multilevel"/>
    <w:tmpl w:val="474C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ED601D"/>
    <w:multiLevelType w:val="hybridMultilevel"/>
    <w:tmpl w:val="F4949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2321C"/>
    <w:multiLevelType w:val="hybridMultilevel"/>
    <w:tmpl w:val="21D40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632EF"/>
    <w:multiLevelType w:val="hybridMultilevel"/>
    <w:tmpl w:val="89702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A5ED1"/>
    <w:multiLevelType w:val="hybridMultilevel"/>
    <w:tmpl w:val="A4F6F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FC2B6B"/>
    <w:multiLevelType w:val="hybridMultilevel"/>
    <w:tmpl w:val="72583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110E2"/>
    <w:multiLevelType w:val="hybridMultilevel"/>
    <w:tmpl w:val="CB4EF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153142"/>
    <w:multiLevelType w:val="hybridMultilevel"/>
    <w:tmpl w:val="CA189A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CF6709"/>
    <w:multiLevelType w:val="hybridMultilevel"/>
    <w:tmpl w:val="26447B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317438"/>
    <w:multiLevelType w:val="hybridMultilevel"/>
    <w:tmpl w:val="90207E76"/>
    <w:lvl w:ilvl="0" w:tplc="D6309F9E">
      <w:start w:val="1"/>
      <w:numFmt w:val="decimal"/>
      <w:lvlText w:val="%1."/>
      <w:lvlJc w:val="left"/>
      <w:pPr>
        <w:ind w:left="720" w:hanging="360"/>
      </w:pPr>
    </w:lvl>
    <w:lvl w:ilvl="1" w:tplc="091E32EA">
      <w:start w:val="1"/>
      <w:numFmt w:val="lowerLetter"/>
      <w:lvlText w:val="%2."/>
      <w:lvlJc w:val="left"/>
      <w:pPr>
        <w:ind w:left="1440" w:hanging="360"/>
      </w:pPr>
    </w:lvl>
    <w:lvl w:ilvl="2" w:tplc="8B78FEDC">
      <w:start w:val="1"/>
      <w:numFmt w:val="lowerRoman"/>
      <w:lvlText w:val="%3."/>
      <w:lvlJc w:val="right"/>
      <w:pPr>
        <w:ind w:left="2160" w:hanging="180"/>
      </w:pPr>
    </w:lvl>
    <w:lvl w:ilvl="3" w:tplc="DB4C8EDA">
      <w:start w:val="1"/>
      <w:numFmt w:val="decimal"/>
      <w:lvlText w:val="%4."/>
      <w:lvlJc w:val="left"/>
      <w:pPr>
        <w:ind w:left="2880" w:hanging="360"/>
      </w:pPr>
    </w:lvl>
    <w:lvl w:ilvl="4" w:tplc="CE3C6960">
      <w:start w:val="1"/>
      <w:numFmt w:val="lowerLetter"/>
      <w:lvlText w:val="%5."/>
      <w:lvlJc w:val="left"/>
      <w:pPr>
        <w:ind w:left="3600" w:hanging="360"/>
      </w:pPr>
    </w:lvl>
    <w:lvl w:ilvl="5" w:tplc="24B6A650">
      <w:start w:val="1"/>
      <w:numFmt w:val="lowerRoman"/>
      <w:lvlText w:val="%6."/>
      <w:lvlJc w:val="right"/>
      <w:pPr>
        <w:ind w:left="4320" w:hanging="180"/>
      </w:pPr>
    </w:lvl>
    <w:lvl w:ilvl="6" w:tplc="BCCC7686">
      <w:start w:val="1"/>
      <w:numFmt w:val="decimal"/>
      <w:lvlText w:val="%7."/>
      <w:lvlJc w:val="left"/>
      <w:pPr>
        <w:ind w:left="5040" w:hanging="360"/>
      </w:pPr>
    </w:lvl>
    <w:lvl w:ilvl="7" w:tplc="7F648490">
      <w:start w:val="1"/>
      <w:numFmt w:val="lowerLetter"/>
      <w:lvlText w:val="%8."/>
      <w:lvlJc w:val="left"/>
      <w:pPr>
        <w:ind w:left="5760" w:hanging="360"/>
      </w:pPr>
    </w:lvl>
    <w:lvl w:ilvl="8" w:tplc="180E1D8E">
      <w:start w:val="1"/>
      <w:numFmt w:val="lowerRoman"/>
      <w:lvlText w:val="%9."/>
      <w:lvlJc w:val="right"/>
      <w:pPr>
        <w:ind w:left="6480" w:hanging="180"/>
      </w:pPr>
    </w:lvl>
  </w:abstractNum>
  <w:abstractNum w:abstractNumId="11" w15:restartNumberingAfterBreak="0">
    <w:nsid w:val="4C3F4009"/>
    <w:multiLevelType w:val="hybridMultilevel"/>
    <w:tmpl w:val="D13CA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D03323"/>
    <w:multiLevelType w:val="hybridMultilevel"/>
    <w:tmpl w:val="FF1219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6105D"/>
    <w:multiLevelType w:val="hybridMultilevel"/>
    <w:tmpl w:val="E8582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DB5F7F"/>
    <w:multiLevelType w:val="hybridMultilevel"/>
    <w:tmpl w:val="B8063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56786"/>
    <w:multiLevelType w:val="hybridMultilevel"/>
    <w:tmpl w:val="9AC87B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9F11931"/>
    <w:multiLevelType w:val="hybridMultilevel"/>
    <w:tmpl w:val="29F6297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8679C6"/>
    <w:multiLevelType w:val="hybridMultilevel"/>
    <w:tmpl w:val="1E2E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2C22F5"/>
    <w:multiLevelType w:val="hybridMultilevel"/>
    <w:tmpl w:val="9CF27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0714D6"/>
    <w:multiLevelType w:val="hybridMultilevel"/>
    <w:tmpl w:val="2EBC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1072430">
    <w:abstractNumId w:val="10"/>
  </w:num>
  <w:num w:numId="2" w16cid:durableId="366106317">
    <w:abstractNumId w:val="1"/>
  </w:num>
  <w:num w:numId="3" w16cid:durableId="1897231596">
    <w:abstractNumId w:val="3"/>
  </w:num>
  <w:num w:numId="4" w16cid:durableId="1358386720">
    <w:abstractNumId w:val="5"/>
  </w:num>
  <w:num w:numId="5" w16cid:durableId="1610894179">
    <w:abstractNumId w:val="17"/>
  </w:num>
  <w:num w:numId="6" w16cid:durableId="986278272">
    <w:abstractNumId w:val="2"/>
  </w:num>
  <w:num w:numId="7" w16cid:durableId="187648246">
    <w:abstractNumId w:val="18"/>
  </w:num>
  <w:num w:numId="8" w16cid:durableId="814613903">
    <w:abstractNumId w:val="7"/>
  </w:num>
  <w:num w:numId="9" w16cid:durableId="1732575708">
    <w:abstractNumId w:val="14"/>
  </w:num>
  <w:num w:numId="10" w16cid:durableId="2037927764">
    <w:abstractNumId w:val="0"/>
  </w:num>
  <w:num w:numId="11" w16cid:durableId="31224794">
    <w:abstractNumId w:val="6"/>
  </w:num>
  <w:num w:numId="12" w16cid:durableId="78450140">
    <w:abstractNumId w:val="8"/>
  </w:num>
  <w:num w:numId="13" w16cid:durableId="79375670">
    <w:abstractNumId w:val="12"/>
  </w:num>
  <w:num w:numId="14" w16cid:durableId="1865634980">
    <w:abstractNumId w:val="13"/>
  </w:num>
  <w:num w:numId="15" w16cid:durableId="2091271794">
    <w:abstractNumId w:val="11"/>
  </w:num>
  <w:num w:numId="16" w16cid:durableId="413014901">
    <w:abstractNumId w:val="4"/>
  </w:num>
  <w:num w:numId="17" w16cid:durableId="1289702783">
    <w:abstractNumId w:val="15"/>
  </w:num>
  <w:num w:numId="18" w16cid:durableId="872495921">
    <w:abstractNumId w:val="16"/>
  </w:num>
  <w:num w:numId="19" w16cid:durableId="1645550280">
    <w:abstractNumId w:val="9"/>
  </w:num>
  <w:num w:numId="20" w16cid:durableId="1101803102">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360"/>
  <w:hyphenationZone w:val="93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63"/>
    <w:rsid w:val="00003C8A"/>
    <w:rsid w:val="00010E7A"/>
    <w:rsid w:val="00011FE3"/>
    <w:rsid w:val="0001343D"/>
    <w:rsid w:val="0001395A"/>
    <w:rsid w:val="00014197"/>
    <w:rsid w:val="00015865"/>
    <w:rsid w:val="00016BCA"/>
    <w:rsid w:val="000221DB"/>
    <w:rsid w:val="00022365"/>
    <w:rsid w:val="0002256B"/>
    <w:rsid w:val="00026CAC"/>
    <w:rsid w:val="00032CEF"/>
    <w:rsid w:val="0004038E"/>
    <w:rsid w:val="00042366"/>
    <w:rsid w:val="00042E24"/>
    <w:rsid w:val="000435DC"/>
    <w:rsid w:val="000471D4"/>
    <w:rsid w:val="000474E5"/>
    <w:rsid w:val="00051D82"/>
    <w:rsid w:val="000520DA"/>
    <w:rsid w:val="00052DE1"/>
    <w:rsid w:val="0005564B"/>
    <w:rsid w:val="000559F6"/>
    <w:rsid w:val="0005669A"/>
    <w:rsid w:val="00057CAA"/>
    <w:rsid w:val="0006061E"/>
    <w:rsid w:val="00060CB6"/>
    <w:rsid w:val="00063455"/>
    <w:rsid w:val="00063DF9"/>
    <w:rsid w:val="00064476"/>
    <w:rsid w:val="00064565"/>
    <w:rsid w:val="000649A2"/>
    <w:rsid w:val="0007035E"/>
    <w:rsid w:val="000709B2"/>
    <w:rsid w:val="00076549"/>
    <w:rsid w:val="00076588"/>
    <w:rsid w:val="00076A07"/>
    <w:rsid w:val="00080A6D"/>
    <w:rsid w:val="00081417"/>
    <w:rsid w:val="00083392"/>
    <w:rsid w:val="00084671"/>
    <w:rsid w:val="00085AC5"/>
    <w:rsid w:val="000910D5"/>
    <w:rsid w:val="000915CC"/>
    <w:rsid w:val="00096722"/>
    <w:rsid w:val="000976D3"/>
    <w:rsid w:val="000A47CD"/>
    <w:rsid w:val="000A545B"/>
    <w:rsid w:val="000A70EC"/>
    <w:rsid w:val="000B00EB"/>
    <w:rsid w:val="000B03F1"/>
    <w:rsid w:val="000B0D37"/>
    <w:rsid w:val="000B0E10"/>
    <w:rsid w:val="000B445A"/>
    <w:rsid w:val="000B6B2E"/>
    <w:rsid w:val="000C7CC9"/>
    <w:rsid w:val="000D0A62"/>
    <w:rsid w:val="000E77E8"/>
    <w:rsid w:val="000F110C"/>
    <w:rsid w:val="000F5C4E"/>
    <w:rsid w:val="000F6B92"/>
    <w:rsid w:val="000F7405"/>
    <w:rsid w:val="000F7AFD"/>
    <w:rsid w:val="00100C06"/>
    <w:rsid w:val="00101289"/>
    <w:rsid w:val="00102A4D"/>
    <w:rsid w:val="001103A0"/>
    <w:rsid w:val="00111C1A"/>
    <w:rsid w:val="001206F8"/>
    <w:rsid w:val="001209FA"/>
    <w:rsid w:val="00122CF3"/>
    <w:rsid w:val="0012604A"/>
    <w:rsid w:val="00132AD9"/>
    <w:rsid w:val="00141043"/>
    <w:rsid w:val="00142481"/>
    <w:rsid w:val="00143AC6"/>
    <w:rsid w:val="00152B8D"/>
    <w:rsid w:val="00152BB4"/>
    <w:rsid w:val="001531E5"/>
    <w:rsid w:val="001536B1"/>
    <w:rsid w:val="0015759A"/>
    <w:rsid w:val="001605B8"/>
    <w:rsid w:val="001678B4"/>
    <w:rsid w:val="00170932"/>
    <w:rsid w:val="001722D5"/>
    <w:rsid w:val="0017396C"/>
    <w:rsid w:val="001752EB"/>
    <w:rsid w:val="0017642E"/>
    <w:rsid w:val="00180BE0"/>
    <w:rsid w:val="00181DAA"/>
    <w:rsid w:val="00191789"/>
    <w:rsid w:val="00192865"/>
    <w:rsid w:val="00193719"/>
    <w:rsid w:val="00194D8D"/>
    <w:rsid w:val="00195A68"/>
    <w:rsid w:val="001961C7"/>
    <w:rsid w:val="0019778E"/>
    <w:rsid w:val="001A1F85"/>
    <w:rsid w:val="001A40DF"/>
    <w:rsid w:val="001A437B"/>
    <w:rsid w:val="001A5A36"/>
    <w:rsid w:val="001A6EE3"/>
    <w:rsid w:val="001A75D1"/>
    <w:rsid w:val="001B0892"/>
    <w:rsid w:val="001B2012"/>
    <w:rsid w:val="001B3401"/>
    <w:rsid w:val="001B3E7E"/>
    <w:rsid w:val="001C3395"/>
    <w:rsid w:val="001D16AD"/>
    <w:rsid w:val="001D6476"/>
    <w:rsid w:val="001D6BC5"/>
    <w:rsid w:val="001D772D"/>
    <w:rsid w:val="001E62C1"/>
    <w:rsid w:val="001F27B1"/>
    <w:rsid w:val="001F3EBF"/>
    <w:rsid w:val="001F536B"/>
    <w:rsid w:val="001F5DEA"/>
    <w:rsid w:val="0020310F"/>
    <w:rsid w:val="002037C9"/>
    <w:rsid w:val="00210A8A"/>
    <w:rsid w:val="00210FFA"/>
    <w:rsid w:val="00215A56"/>
    <w:rsid w:val="002252AB"/>
    <w:rsid w:val="0023207D"/>
    <w:rsid w:val="00235BC4"/>
    <w:rsid w:val="002361D5"/>
    <w:rsid w:val="0023698F"/>
    <w:rsid w:val="00243296"/>
    <w:rsid w:val="00247C3E"/>
    <w:rsid w:val="00250649"/>
    <w:rsid w:val="0025198C"/>
    <w:rsid w:val="00255113"/>
    <w:rsid w:val="0025691D"/>
    <w:rsid w:val="002668F2"/>
    <w:rsid w:val="00267A61"/>
    <w:rsid w:val="0027179B"/>
    <w:rsid w:val="0027200D"/>
    <w:rsid w:val="002733A3"/>
    <w:rsid w:val="00274AC1"/>
    <w:rsid w:val="00275B98"/>
    <w:rsid w:val="00276742"/>
    <w:rsid w:val="00276901"/>
    <w:rsid w:val="00276B1B"/>
    <w:rsid w:val="002800C2"/>
    <w:rsid w:val="0028146E"/>
    <w:rsid w:val="00291560"/>
    <w:rsid w:val="002955AF"/>
    <w:rsid w:val="002965FC"/>
    <w:rsid w:val="0029919F"/>
    <w:rsid w:val="002A08C4"/>
    <w:rsid w:val="002A4689"/>
    <w:rsid w:val="002A485D"/>
    <w:rsid w:val="002A5C9B"/>
    <w:rsid w:val="002A6530"/>
    <w:rsid w:val="002B1F77"/>
    <w:rsid w:val="002B264C"/>
    <w:rsid w:val="002B30BB"/>
    <w:rsid w:val="002B5EBD"/>
    <w:rsid w:val="002C0CE0"/>
    <w:rsid w:val="002C19DB"/>
    <w:rsid w:val="002C481F"/>
    <w:rsid w:val="002D0C47"/>
    <w:rsid w:val="002D1501"/>
    <w:rsid w:val="002D36A5"/>
    <w:rsid w:val="002D3CA5"/>
    <w:rsid w:val="002D488A"/>
    <w:rsid w:val="002D63C3"/>
    <w:rsid w:val="002E2714"/>
    <w:rsid w:val="002E5323"/>
    <w:rsid w:val="002F7199"/>
    <w:rsid w:val="00303EE4"/>
    <w:rsid w:val="00313C24"/>
    <w:rsid w:val="00323CF0"/>
    <w:rsid w:val="00324F89"/>
    <w:rsid w:val="00326186"/>
    <w:rsid w:val="0032667C"/>
    <w:rsid w:val="00327D0C"/>
    <w:rsid w:val="0033345F"/>
    <w:rsid w:val="003357D5"/>
    <w:rsid w:val="00342476"/>
    <w:rsid w:val="00342911"/>
    <w:rsid w:val="0034419D"/>
    <w:rsid w:val="0034453D"/>
    <w:rsid w:val="00344791"/>
    <w:rsid w:val="00345898"/>
    <w:rsid w:val="003479B1"/>
    <w:rsid w:val="003505E5"/>
    <w:rsid w:val="00355578"/>
    <w:rsid w:val="00356C48"/>
    <w:rsid w:val="003576C1"/>
    <w:rsid w:val="00357F54"/>
    <w:rsid w:val="00360D71"/>
    <w:rsid w:val="00362DDA"/>
    <w:rsid w:val="003704FE"/>
    <w:rsid w:val="00371A50"/>
    <w:rsid w:val="0037512F"/>
    <w:rsid w:val="0037530A"/>
    <w:rsid w:val="00381737"/>
    <w:rsid w:val="00383D03"/>
    <w:rsid w:val="00384EDC"/>
    <w:rsid w:val="0038598F"/>
    <w:rsid w:val="003867BE"/>
    <w:rsid w:val="003900E1"/>
    <w:rsid w:val="00390D5D"/>
    <w:rsid w:val="00394285"/>
    <w:rsid w:val="0039482A"/>
    <w:rsid w:val="003949B6"/>
    <w:rsid w:val="00395CA7"/>
    <w:rsid w:val="00396C81"/>
    <w:rsid w:val="003A027F"/>
    <w:rsid w:val="003A1164"/>
    <w:rsid w:val="003A489E"/>
    <w:rsid w:val="003B0A09"/>
    <w:rsid w:val="003B10B5"/>
    <w:rsid w:val="003B5763"/>
    <w:rsid w:val="003B64F4"/>
    <w:rsid w:val="003C0E40"/>
    <w:rsid w:val="003C6951"/>
    <w:rsid w:val="003D2576"/>
    <w:rsid w:val="003D3DCC"/>
    <w:rsid w:val="003D4EC6"/>
    <w:rsid w:val="003D75BD"/>
    <w:rsid w:val="003E60C5"/>
    <w:rsid w:val="003F11A8"/>
    <w:rsid w:val="003F5843"/>
    <w:rsid w:val="003F5DB7"/>
    <w:rsid w:val="003F7034"/>
    <w:rsid w:val="00400776"/>
    <w:rsid w:val="00407977"/>
    <w:rsid w:val="00410E81"/>
    <w:rsid w:val="004125C3"/>
    <w:rsid w:val="00413E9D"/>
    <w:rsid w:val="00415A31"/>
    <w:rsid w:val="00421A63"/>
    <w:rsid w:val="00421D6D"/>
    <w:rsid w:val="004252F4"/>
    <w:rsid w:val="00427D3B"/>
    <w:rsid w:val="004348E4"/>
    <w:rsid w:val="004463F4"/>
    <w:rsid w:val="0045144D"/>
    <w:rsid w:val="00452253"/>
    <w:rsid w:val="00453812"/>
    <w:rsid w:val="00453E2B"/>
    <w:rsid w:val="00455D20"/>
    <w:rsid w:val="0045619D"/>
    <w:rsid w:val="004578F9"/>
    <w:rsid w:val="00457933"/>
    <w:rsid w:val="00460E08"/>
    <w:rsid w:val="00462E61"/>
    <w:rsid w:val="0046404F"/>
    <w:rsid w:val="00471B63"/>
    <w:rsid w:val="00471CF6"/>
    <w:rsid w:val="00473419"/>
    <w:rsid w:val="00476BA8"/>
    <w:rsid w:val="00477754"/>
    <w:rsid w:val="00480B3A"/>
    <w:rsid w:val="00485082"/>
    <w:rsid w:val="00487A7E"/>
    <w:rsid w:val="004A0BD3"/>
    <w:rsid w:val="004A148C"/>
    <w:rsid w:val="004A1A5B"/>
    <w:rsid w:val="004A56F6"/>
    <w:rsid w:val="004B417B"/>
    <w:rsid w:val="004B4A7A"/>
    <w:rsid w:val="004B5C45"/>
    <w:rsid w:val="004B5EDC"/>
    <w:rsid w:val="004B7AF8"/>
    <w:rsid w:val="004C0A50"/>
    <w:rsid w:val="004C2512"/>
    <w:rsid w:val="004C3061"/>
    <w:rsid w:val="004C5F3C"/>
    <w:rsid w:val="004C6809"/>
    <w:rsid w:val="004C7C4A"/>
    <w:rsid w:val="004D3A2B"/>
    <w:rsid w:val="004D47E4"/>
    <w:rsid w:val="004E1355"/>
    <w:rsid w:val="004E2320"/>
    <w:rsid w:val="004E3F2F"/>
    <w:rsid w:val="004E7067"/>
    <w:rsid w:val="004F02E0"/>
    <w:rsid w:val="004F164B"/>
    <w:rsid w:val="004F41DD"/>
    <w:rsid w:val="004F4A6C"/>
    <w:rsid w:val="0050289E"/>
    <w:rsid w:val="00506048"/>
    <w:rsid w:val="005064BC"/>
    <w:rsid w:val="00506C20"/>
    <w:rsid w:val="00507374"/>
    <w:rsid w:val="00510028"/>
    <w:rsid w:val="00512B87"/>
    <w:rsid w:val="00512CDC"/>
    <w:rsid w:val="005140B5"/>
    <w:rsid w:val="00514FE2"/>
    <w:rsid w:val="00520897"/>
    <w:rsid w:val="00520D97"/>
    <w:rsid w:val="00524A38"/>
    <w:rsid w:val="005263CC"/>
    <w:rsid w:val="0053139C"/>
    <w:rsid w:val="00531F13"/>
    <w:rsid w:val="00532EAC"/>
    <w:rsid w:val="005439A6"/>
    <w:rsid w:val="00551ED1"/>
    <w:rsid w:val="0055724E"/>
    <w:rsid w:val="0055AA69"/>
    <w:rsid w:val="005610F2"/>
    <w:rsid w:val="00562515"/>
    <w:rsid w:val="00562AE8"/>
    <w:rsid w:val="00563DF8"/>
    <w:rsid w:val="00566ABE"/>
    <w:rsid w:val="0057107C"/>
    <w:rsid w:val="005713E9"/>
    <w:rsid w:val="00571B5A"/>
    <w:rsid w:val="00572BAC"/>
    <w:rsid w:val="005746F6"/>
    <w:rsid w:val="00576373"/>
    <w:rsid w:val="00577B87"/>
    <w:rsid w:val="00583F16"/>
    <w:rsid w:val="00584A5A"/>
    <w:rsid w:val="00586776"/>
    <w:rsid w:val="0059255F"/>
    <w:rsid w:val="0059578E"/>
    <w:rsid w:val="005A0E76"/>
    <w:rsid w:val="005A287B"/>
    <w:rsid w:val="005A5665"/>
    <w:rsid w:val="005A609D"/>
    <w:rsid w:val="005A6D13"/>
    <w:rsid w:val="005A6F0A"/>
    <w:rsid w:val="005A7138"/>
    <w:rsid w:val="005B101B"/>
    <w:rsid w:val="005B1D73"/>
    <w:rsid w:val="005B28F5"/>
    <w:rsid w:val="005B2E57"/>
    <w:rsid w:val="005B3AD9"/>
    <w:rsid w:val="005B5301"/>
    <w:rsid w:val="005C3755"/>
    <w:rsid w:val="005C3A99"/>
    <w:rsid w:val="005D0CFE"/>
    <w:rsid w:val="005D212D"/>
    <w:rsid w:val="005D34D6"/>
    <w:rsid w:val="005D6CE8"/>
    <w:rsid w:val="005E20B0"/>
    <w:rsid w:val="005E257B"/>
    <w:rsid w:val="005E5432"/>
    <w:rsid w:val="005E763B"/>
    <w:rsid w:val="005F4C9E"/>
    <w:rsid w:val="005F7C89"/>
    <w:rsid w:val="0060014C"/>
    <w:rsid w:val="006004FF"/>
    <w:rsid w:val="00602287"/>
    <w:rsid w:val="00603984"/>
    <w:rsid w:val="00605C4A"/>
    <w:rsid w:val="0061666D"/>
    <w:rsid w:val="0061732B"/>
    <w:rsid w:val="0062151C"/>
    <w:rsid w:val="0062328F"/>
    <w:rsid w:val="00624C85"/>
    <w:rsid w:val="00625141"/>
    <w:rsid w:val="0062543D"/>
    <w:rsid w:val="00625AF8"/>
    <w:rsid w:val="006356E9"/>
    <w:rsid w:val="00635DDD"/>
    <w:rsid w:val="006362B2"/>
    <w:rsid w:val="00643264"/>
    <w:rsid w:val="0064604A"/>
    <w:rsid w:val="00650332"/>
    <w:rsid w:val="006505D3"/>
    <w:rsid w:val="00660FB8"/>
    <w:rsid w:val="006611E2"/>
    <w:rsid w:val="00662D6C"/>
    <w:rsid w:val="00664D7D"/>
    <w:rsid w:val="00671387"/>
    <w:rsid w:val="00673053"/>
    <w:rsid w:val="006739FB"/>
    <w:rsid w:val="00683FE2"/>
    <w:rsid w:val="00684AD2"/>
    <w:rsid w:val="00684AFA"/>
    <w:rsid w:val="00685112"/>
    <w:rsid w:val="00685991"/>
    <w:rsid w:val="00685C74"/>
    <w:rsid w:val="00687BC7"/>
    <w:rsid w:val="00691430"/>
    <w:rsid w:val="00693B9C"/>
    <w:rsid w:val="00696AF9"/>
    <w:rsid w:val="006A1F7C"/>
    <w:rsid w:val="006A2A19"/>
    <w:rsid w:val="006A3D26"/>
    <w:rsid w:val="006A5069"/>
    <w:rsid w:val="006A5439"/>
    <w:rsid w:val="006B110D"/>
    <w:rsid w:val="006B1EF1"/>
    <w:rsid w:val="006C0510"/>
    <w:rsid w:val="006C6EAD"/>
    <w:rsid w:val="006C7B6F"/>
    <w:rsid w:val="006D0FAC"/>
    <w:rsid w:val="006D351A"/>
    <w:rsid w:val="006D5820"/>
    <w:rsid w:val="006D60B4"/>
    <w:rsid w:val="006E1798"/>
    <w:rsid w:val="006E1AD3"/>
    <w:rsid w:val="006E503E"/>
    <w:rsid w:val="006E526F"/>
    <w:rsid w:val="006E5758"/>
    <w:rsid w:val="006E663D"/>
    <w:rsid w:val="006F290E"/>
    <w:rsid w:val="006F3554"/>
    <w:rsid w:val="006F52F6"/>
    <w:rsid w:val="006F5EF4"/>
    <w:rsid w:val="00702612"/>
    <w:rsid w:val="00707AF8"/>
    <w:rsid w:val="007126B6"/>
    <w:rsid w:val="00713C4A"/>
    <w:rsid w:val="00714AB6"/>
    <w:rsid w:val="00714FB8"/>
    <w:rsid w:val="007158E0"/>
    <w:rsid w:val="0072223C"/>
    <w:rsid w:val="007234EE"/>
    <w:rsid w:val="00725012"/>
    <w:rsid w:val="0074543E"/>
    <w:rsid w:val="00747F80"/>
    <w:rsid w:val="00750E53"/>
    <w:rsid w:val="00751607"/>
    <w:rsid w:val="007521F3"/>
    <w:rsid w:val="00752365"/>
    <w:rsid w:val="00756EA3"/>
    <w:rsid w:val="0075725F"/>
    <w:rsid w:val="00767F2E"/>
    <w:rsid w:val="007719F6"/>
    <w:rsid w:val="0077283E"/>
    <w:rsid w:val="007745E9"/>
    <w:rsid w:val="00776B5F"/>
    <w:rsid w:val="007811DA"/>
    <w:rsid w:val="00782350"/>
    <w:rsid w:val="00783939"/>
    <w:rsid w:val="007849CE"/>
    <w:rsid w:val="00787666"/>
    <w:rsid w:val="00787ED6"/>
    <w:rsid w:val="00792580"/>
    <w:rsid w:val="007970A1"/>
    <w:rsid w:val="007A0C9A"/>
    <w:rsid w:val="007A210C"/>
    <w:rsid w:val="007A4A9E"/>
    <w:rsid w:val="007A7E47"/>
    <w:rsid w:val="007B16EA"/>
    <w:rsid w:val="007C09E0"/>
    <w:rsid w:val="007C1497"/>
    <w:rsid w:val="007C452F"/>
    <w:rsid w:val="007C486A"/>
    <w:rsid w:val="007C7600"/>
    <w:rsid w:val="007D1ACD"/>
    <w:rsid w:val="007D2818"/>
    <w:rsid w:val="007D3570"/>
    <w:rsid w:val="007D5D54"/>
    <w:rsid w:val="007E544A"/>
    <w:rsid w:val="007E647E"/>
    <w:rsid w:val="007E7435"/>
    <w:rsid w:val="007E7E26"/>
    <w:rsid w:val="007F2641"/>
    <w:rsid w:val="007F3B4C"/>
    <w:rsid w:val="008000A6"/>
    <w:rsid w:val="0080136B"/>
    <w:rsid w:val="008021D6"/>
    <w:rsid w:val="0080752A"/>
    <w:rsid w:val="00811F81"/>
    <w:rsid w:val="00814985"/>
    <w:rsid w:val="00815C34"/>
    <w:rsid w:val="00821768"/>
    <w:rsid w:val="0082224F"/>
    <w:rsid w:val="00822CC3"/>
    <w:rsid w:val="00823901"/>
    <w:rsid w:val="00825ECE"/>
    <w:rsid w:val="00835248"/>
    <w:rsid w:val="00835670"/>
    <w:rsid w:val="00840B04"/>
    <w:rsid w:val="00842A39"/>
    <w:rsid w:val="0084604B"/>
    <w:rsid w:val="00847D2A"/>
    <w:rsid w:val="00847E78"/>
    <w:rsid w:val="008503C2"/>
    <w:rsid w:val="00852F5D"/>
    <w:rsid w:val="00853398"/>
    <w:rsid w:val="00853FC2"/>
    <w:rsid w:val="00857B2A"/>
    <w:rsid w:val="00865722"/>
    <w:rsid w:val="0086615F"/>
    <w:rsid w:val="00866E40"/>
    <w:rsid w:val="00866FC5"/>
    <w:rsid w:val="00871B05"/>
    <w:rsid w:val="00876440"/>
    <w:rsid w:val="00876654"/>
    <w:rsid w:val="00876824"/>
    <w:rsid w:val="008771D9"/>
    <w:rsid w:val="008777D4"/>
    <w:rsid w:val="00880676"/>
    <w:rsid w:val="0088080C"/>
    <w:rsid w:val="00884E72"/>
    <w:rsid w:val="00885673"/>
    <w:rsid w:val="00886CBB"/>
    <w:rsid w:val="00887721"/>
    <w:rsid w:val="0089113B"/>
    <w:rsid w:val="008975CF"/>
    <w:rsid w:val="008A2C0D"/>
    <w:rsid w:val="008A46FA"/>
    <w:rsid w:val="008B0F10"/>
    <w:rsid w:val="008B2A3F"/>
    <w:rsid w:val="008B3C81"/>
    <w:rsid w:val="008C0AB4"/>
    <w:rsid w:val="008C12AC"/>
    <w:rsid w:val="008C565D"/>
    <w:rsid w:val="008C5C26"/>
    <w:rsid w:val="008D3EBE"/>
    <w:rsid w:val="008D58CB"/>
    <w:rsid w:val="008E3507"/>
    <w:rsid w:val="008E63C4"/>
    <w:rsid w:val="008F0A88"/>
    <w:rsid w:val="008F1226"/>
    <w:rsid w:val="008F5A22"/>
    <w:rsid w:val="008F727D"/>
    <w:rsid w:val="0090256F"/>
    <w:rsid w:val="009050BE"/>
    <w:rsid w:val="009054F2"/>
    <w:rsid w:val="00912F64"/>
    <w:rsid w:val="00920333"/>
    <w:rsid w:val="00920F60"/>
    <w:rsid w:val="0092334E"/>
    <w:rsid w:val="0092509E"/>
    <w:rsid w:val="00927469"/>
    <w:rsid w:val="009304EC"/>
    <w:rsid w:val="00930679"/>
    <w:rsid w:val="00936401"/>
    <w:rsid w:val="00941392"/>
    <w:rsid w:val="00945422"/>
    <w:rsid w:val="009501CC"/>
    <w:rsid w:val="009507FD"/>
    <w:rsid w:val="009625CF"/>
    <w:rsid w:val="0096630C"/>
    <w:rsid w:val="0096638D"/>
    <w:rsid w:val="009668D2"/>
    <w:rsid w:val="00971BD7"/>
    <w:rsid w:val="00972795"/>
    <w:rsid w:val="00973F36"/>
    <w:rsid w:val="00976BD5"/>
    <w:rsid w:val="00976E61"/>
    <w:rsid w:val="0097757F"/>
    <w:rsid w:val="00980FB4"/>
    <w:rsid w:val="00983922"/>
    <w:rsid w:val="00986D5B"/>
    <w:rsid w:val="00987801"/>
    <w:rsid w:val="009923D7"/>
    <w:rsid w:val="00992419"/>
    <w:rsid w:val="00994707"/>
    <w:rsid w:val="009A08BF"/>
    <w:rsid w:val="009A3292"/>
    <w:rsid w:val="009A5725"/>
    <w:rsid w:val="009B7468"/>
    <w:rsid w:val="009C21ED"/>
    <w:rsid w:val="009D22AC"/>
    <w:rsid w:val="009E1812"/>
    <w:rsid w:val="009E2263"/>
    <w:rsid w:val="009E28DF"/>
    <w:rsid w:val="009E5345"/>
    <w:rsid w:val="009E7977"/>
    <w:rsid w:val="009E79E9"/>
    <w:rsid w:val="009F33F7"/>
    <w:rsid w:val="009F476A"/>
    <w:rsid w:val="009F4C9A"/>
    <w:rsid w:val="009F59A1"/>
    <w:rsid w:val="009F6258"/>
    <w:rsid w:val="009F68E7"/>
    <w:rsid w:val="00A01D69"/>
    <w:rsid w:val="00A029A3"/>
    <w:rsid w:val="00A02EE5"/>
    <w:rsid w:val="00A03805"/>
    <w:rsid w:val="00A03E24"/>
    <w:rsid w:val="00A113ED"/>
    <w:rsid w:val="00A11A92"/>
    <w:rsid w:val="00A12CBC"/>
    <w:rsid w:val="00A14AEE"/>
    <w:rsid w:val="00A14BAA"/>
    <w:rsid w:val="00A201DE"/>
    <w:rsid w:val="00A23CB5"/>
    <w:rsid w:val="00A270EA"/>
    <w:rsid w:val="00A3189C"/>
    <w:rsid w:val="00A32822"/>
    <w:rsid w:val="00A35A47"/>
    <w:rsid w:val="00A36E39"/>
    <w:rsid w:val="00A43B55"/>
    <w:rsid w:val="00A45ABA"/>
    <w:rsid w:val="00A45DDC"/>
    <w:rsid w:val="00A50105"/>
    <w:rsid w:val="00A53518"/>
    <w:rsid w:val="00A540FA"/>
    <w:rsid w:val="00A7109F"/>
    <w:rsid w:val="00A71399"/>
    <w:rsid w:val="00A8192F"/>
    <w:rsid w:val="00A819EA"/>
    <w:rsid w:val="00A842BA"/>
    <w:rsid w:val="00A91908"/>
    <w:rsid w:val="00A95E62"/>
    <w:rsid w:val="00A9767E"/>
    <w:rsid w:val="00AA0F65"/>
    <w:rsid w:val="00AA2432"/>
    <w:rsid w:val="00AA466E"/>
    <w:rsid w:val="00AA6A29"/>
    <w:rsid w:val="00AB0EF4"/>
    <w:rsid w:val="00AB5B0B"/>
    <w:rsid w:val="00AB6077"/>
    <w:rsid w:val="00AC1C4C"/>
    <w:rsid w:val="00AC2853"/>
    <w:rsid w:val="00AC2E40"/>
    <w:rsid w:val="00AC5154"/>
    <w:rsid w:val="00AD39EF"/>
    <w:rsid w:val="00AD4114"/>
    <w:rsid w:val="00AD785A"/>
    <w:rsid w:val="00AE3258"/>
    <w:rsid w:val="00AE51C9"/>
    <w:rsid w:val="00AF3723"/>
    <w:rsid w:val="00B00586"/>
    <w:rsid w:val="00B02D08"/>
    <w:rsid w:val="00B06831"/>
    <w:rsid w:val="00B078D5"/>
    <w:rsid w:val="00B10A13"/>
    <w:rsid w:val="00B123B4"/>
    <w:rsid w:val="00B13D62"/>
    <w:rsid w:val="00B1677A"/>
    <w:rsid w:val="00B17FBC"/>
    <w:rsid w:val="00B23278"/>
    <w:rsid w:val="00B256D1"/>
    <w:rsid w:val="00B2729F"/>
    <w:rsid w:val="00B301A1"/>
    <w:rsid w:val="00B304DE"/>
    <w:rsid w:val="00B31F90"/>
    <w:rsid w:val="00B32772"/>
    <w:rsid w:val="00B42D39"/>
    <w:rsid w:val="00B44524"/>
    <w:rsid w:val="00B44DDF"/>
    <w:rsid w:val="00B45115"/>
    <w:rsid w:val="00B4728E"/>
    <w:rsid w:val="00B51EFF"/>
    <w:rsid w:val="00B5399E"/>
    <w:rsid w:val="00B56A53"/>
    <w:rsid w:val="00B56AA5"/>
    <w:rsid w:val="00B60F1F"/>
    <w:rsid w:val="00B622A2"/>
    <w:rsid w:val="00B62C32"/>
    <w:rsid w:val="00B63C4A"/>
    <w:rsid w:val="00B646A5"/>
    <w:rsid w:val="00B713F7"/>
    <w:rsid w:val="00B7355B"/>
    <w:rsid w:val="00B75FE2"/>
    <w:rsid w:val="00B76AEA"/>
    <w:rsid w:val="00B818EE"/>
    <w:rsid w:val="00B83A6A"/>
    <w:rsid w:val="00B958CD"/>
    <w:rsid w:val="00B95DB6"/>
    <w:rsid w:val="00B96B4A"/>
    <w:rsid w:val="00BA2D3C"/>
    <w:rsid w:val="00BA347B"/>
    <w:rsid w:val="00BA455E"/>
    <w:rsid w:val="00BA45D4"/>
    <w:rsid w:val="00BA76D0"/>
    <w:rsid w:val="00BB0C14"/>
    <w:rsid w:val="00BB2891"/>
    <w:rsid w:val="00BB2F0F"/>
    <w:rsid w:val="00BB6E5C"/>
    <w:rsid w:val="00BC1760"/>
    <w:rsid w:val="00BC4509"/>
    <w:rsid w:val="00BC75AF"/>
    <w:rsid w:val="00BD2E7E"/>
    <w:rsid w:val="00BD38D6"/>
    <w:rsid w:val="00BD39E4"/>
    <w:rsid w:val="00BD643F"/>
    <w:rsid w:val="00BD7391"/>
    <w:rsid w:val="00BD7B9A"/>
    <w:rsid w:val="00BE366A"/>
    <w:rsid w:val="00BE58C6"/>
    <w:rsid w:val="00BE5E62"/>
    <w:rsid w:val="00BF14E5"/>
    <w:rsid w:val="00BF1749"/>
    <w:rsid w:val="00BF6DC1"/>
    <w:rsid w:val="00C0284A"/>
    <w:rsid w:val="00C03874"/>
    <w:rsid w:val="00C14E89"/>
    <w:rsid w:val="00C21671"/>
    <w:rsid w:val="00C2247A"/>
    <w:rsid w:val="00C23D8B"/>
    <w:rsid w:val="00C24859"/>
    <w:rsid w:val="00C305F5"/>
    <w:rsid w:val="00C344C4"/>
    <w:rsid w:val="00C35E51"/>
    <w:rsid w:val="00C40E26"/>
    <w:rsid w:val="00C41490"/>
    <w:rsid w:val="00C41E92"/>
    <w:rsid w:val="00C43521"/>
    <w:rsid w:val="00C44771"/>
    <w:rsid w:val="00C44E09"/>
    <w:rsid w:val="00C5019A"/>
    <w:rsid w:val="00C5080F"/>
    <w:rsid w:val="00C52771"/>
    <w:rsid w:val="00C5498E"/>
    <w:rsid w:val="00C55E88"/>
    <w:rsid w:val="00C573E5"/>
    <w:rsid w:val="00C57FED"/>
    <w:rsid w:val="00C62131"/>
    <w:rsid w:val="00C67A35"/>
    <w:rsid w:val="00C763BC"/>
    <w:rsid w:val="00C805B7"/>
    <w:rsid w:val="00C81826"/>
    <w:rsid w:val="00C8669C"/>
    <w:rsid w:val="00C86DA6"/>
    <w:rsid w:val="00C95797"/>
    <w:rsid w:val="00CA039B"/>
    <w:rsid w:val="00CA3751"/>
    <w:rsid w:val="00CA7692"/>
    <w:rsid w:val="00CB07F1"/>
    <w:rsid w:val="00CB3C1A"/>
    <w:rsid w:val="00CB4BE8"/>
    <w:rsid w:val="00CC083C"/>
    <w:rsid w:val="00CC0C02"/>
    <w:rsid w:val="00CC7AE7"/>
    <w:rsid w:val="00CD145B"/>
    <w:rsid w:val="00CD1A0D"/>
    <w:rsid w:val="00CD39BA"/>
    <w:rsid w:val="00CD52CB"/>
    <w:rsid w:val="00CD5F59"/>
    <w:rsid w:val="00CD6BE5"/>
    <w:rsid w:val="00CD7600"/>
    <w:rsid w:val="00CE05FE"/>
    <w:rsid w:val="00CE3BA9"/>
    <w:rsid w:val="00CE6B29"/>
    <w:rsid w:val="00D00045"/>
    <w:rsid w:val="00D011D6"/>
    <w:rsid w:val="00D01D9F"/>
    <w:rsid w:val="00D04A20"/>
    <w:rsid w:val="00D10151"/>
    <w:rsid w:val="00D10EC4"/>
    <w:rsid w:val="00D165D1"/>
    <w:rsid w:val="00D179D5"/>
    <w:rsid w:val="00D22E1D"/>
    <w:rsid w:val="00D236EC"/>
    <w:rsid w:val="00D2675E"/>
    <w:rsid w:val="00D2732A"/>
    <w:rsid w:val="00D27AD8"/>
    <w:rsid w:val="00D332C1"/>
    <w:rsid w:val="00D3703B"/>
    <w:rsid w:val="00D42BCF"/>
    <w:rsid w:val="00D46125"/>
    <w:rsid w:val="00D46D84"/>
    <w:rsid w:val="00D50AB2"/>
    <w:rsid w:val="00D50BCA"/>
    <w:rsid w:val="00D51BE8"/>
    <w:rsid w:val="00D57820"/>
    <w:rsid w:val="00D612AB"/>
    <w:rsid w:val="00D65416"/>
    <w:rsid w:val="00D70F5D"/>
    <w:rsid w:val="00D71E3F"/>
    <w:rsid w:val="00D72F01"/>
    <w:rsid w:val="00D8017B"/>
    <w:rsid w:val="00D81FED"/>
    <w:rsid w:val="00D82D7B"/>
    <w:rsid w:val="00D840BF"/>
    <w:rsid w:val="00D85511"/>
    <w:rsid w:val="00D873FA"/>
    <w:rsid w:val="00D87C1F"/>
    <w:rsid w:val="00D90011"/>
    <w:rsid w:val="00D9033F"/>
    <w:rsid w:val="00D94DC8"/>
    <w:rsid w:val="00D95FFF"/>
    <w:rsid w:val="00D9601F"/>
    <w:rsid w:val="00D9738F"/>
    <w:rsid w:val="00DA3017"/>
    <w:rsid w:val="00DA746A"/>
    <w:rsid w:val="00DB2467"/>
    <w:rsid w:val="00DC47B5"/>
    <w:rsid w:val="00DC69E2"/>
    <w:rsid w:val="00DC7B7A"/>
    <w:rsid w:val="00DD2752"/>
    <w:rsid w:val="00DD2C42"/>
    <w:rsid w:val="00DD2E87"/>
    <w:rsid w:val="00DD4787"/>
    <w:rsid w:val="00DD6634"/>
    <w:rsid w:val="00DD6B5F"/>
    <w:rsid w:val="00DD7AD7"/>
    <w:rsid w:val="00DE2175"/>
    <w:rsid w:val="00DE4C41"/>
    <w:rsid w:val="00DE605A"/>
    <w:rsid w:val="00DF3989"/>
    <w:rsid w:val="00DF3DBE"/>
    <w:rsid w:val="00DF621E"/>
    <w:rsid w:val="00DF628A"/>
    <w:rsid w:val="00E01E98"/>
    <w:rsid w:val="00E03FED"/>
    <w:rsid w:val="00E07510"/>
    <w:rsid w:val="00E12585"/>
    <w:rsid w:val="00E144EC"/>
    <w:rsid w:val="00E14942"/>
    <w:rsid w:val="00E219F1"/>
    <w:rsid w:val="00E2286C"/>
    <w:rsid w:val="00E228E9"/>
    <w:rsid w:val="00E26530"/>
    <w:rsid w:val="00E2789B"/>
    <w:rsid w:val="00E3151E"/>
    <w:rsid w:val="00E334F9"/>
    <w:rsid w:val="00E34973"/>
    <w:rsid w:val="00E37455"/>
    <w:rsid w:val="00E42435"/>
    <w:rsid w:val="00E442A9"/>
    <w:rsid w:val="00E44AF7"/>
    <w:rsid w:val="00E45318"/>
    <w:rsid w:val="00E4770E"/>
    <w:rsid w:val="00E50281"/>
    <w:rsid w:val="00E53229"/>
    <w:rsid w:val="00E54589"/>
    <w:rsid w:val="00E5586C"/>
    <w:rsid w:val="00E64679"/>
    <w:rsid w:val="00E66539"/>
    <w:rsid w:val="00E70A6B"/>
    <w:rsid w:val="00E70FC8"/>
    <w:rsid w:val="00E737F5"/>
    <w:rsid w:val="00E7383D"/>
    <w:rsid w:val="00E804C2"/>
    <w:rsid w:val="00E80B9D"/>
    <w:rsid w:val="00E87385"/>
    <w:rsid w:val="00E92790"/>
    <w:rsid w:val="00E929F8"/>
    <w:rsid w:val="00E92C4F"/>
    <w:rsid w:val="00E97441"/>
    <w:rsid w:val="00E97469"/>
    <w:rsid w:val="00EA2CC8"/>
    <w:rsid w:val="00EA3B14"/>
    <w:rsid w:val="00EA40B2"/>
    <w:rsid w:val="00EA7870"/>
    <w:rsid w:val="00EB6DC2"/>
    <w:rsid w:val="00EC19DA"/>
    <w:rsid w:val="00EC410E"/>
    <w:rsid w:val="00EC51BC"/>
    <w:rsid w:val="00EC6277"/>
    <w:rsid w:val="00ED3070"/>
    <w:rsid w:val="00ED5703"/>
    <w:rsid w:val="00ED6198"/>
    <w:rsid w:val="00EE0AE4"/>
    <w:rsid w:val="00EF1602"/>
    <w:rsid w:val="00EF278D"/>
    <w:rsid w:val="00EF2EA0"/>
    <w:rsid w:val="00F04E98"/>
    <w:rsid w:val="00F06833"/>
    <w:rsid w:val="00F07F25"/>
    <w:rsid w:val="00F110E6"/>
    <w:rsid w:val="00F12C82"/>
    <w:rsid w:val="00F13F44"/>
    <w:rsid w:val="00F20373"/>
    <w:rsid w:val="00F2415A"/>
    <w:rsid w:val="00F266E4"/>
    <w:rsid w:val="00F316DD"/>
    <w:rsid w:val="00F3239F"/>
    <w:rsid w:val="00F3599B"/>
    <w:rsid w:val="00F377C4"/>
    <w:rsid w:val="00F401A4"/>
    <w:rsid w:val="00F426FB"/>
    <w:rsid w:val="00F42989"/>
    <w:rsid w:val="00F429B1"/>
    <w:rsid w:val="00F43161"/>
    <w:rsid w:val="00F46E19"/>
    <w:rsid w:val="00F531C9"/>
    <w:rsid w:val="00F53B72"/>
    <w:rsid w:val="00F55A78"/>
    <w:rsid w:val="00F57EE2"/>
    <w:rsid w:val="00F61405"/>
    <w:rsid w:val="00F62551"/>
    <w:rsid w:val="00F65C59"/>
    <w:rsid w:val="00F67C00"/>
    <w:rsid w:val="00F746E1"/>
    <w:rsid w:val="00F75205"/>
    <w:rsid w:val="00F7672D"/>
    <w:rsid w:val="00F809FF"/>
    <w:rsid w:val="00F80D82"/>
    <w:rsid w:val="00F82374"/>
    <w:rsid w:val="00F826CC"/>
    <w:rsid w:val="00F82895"/>
    <w:rsid w:val="00F85474"/>
    <w:rsid w:val="00F92DFD"/>
    <w:rsid w:val="00F932CB"/>
    <w:rsid w:val="00F94BA4"/>
    <w:rsid w:val="00F9523F"/>
    <w:rsid w:val="00FA448F"/>
    <w:rsid w:val="00FA44C9"/>
    <w:rsid w:val="00FA604E"/>
    <w:rsid w:val="00FA62DD"/>
    <w:rsid w:val="00FA6644"/>
    <w:rsid w:val="00FB0782"/>
    <w:rsid w:val="00FB0FBC"/>
    <w:rsid w:val="00FB4BE3"/>
    <w:rsid w:val="00FB5521"/>
    <w:rsid w:val="00FC29CF"/>
    <w:rsid w:val="00FC595B"/>
    <w:rsid w:val="00FC6A6A"/>
    <w:rsid w:val="00FD104A"/>
    <w:rsid w:val="00FD122B"/>
    <w:rsid w:val="00FD1F59"/>
    <w:rsid w:val="00FD4580"/>
    <w:rsid w:val="00FD5C17"/>
    <w:rsid w:val="00FD6F55"/>
    <w:rsid w:val="00FE0BBF"/>
    <w:rsid w:val="00FE503B"/>
    <w:rsid w:val="00FE7941"/>
    <w:rsid w:val="00FF0F05"/>
    <w:rsid w:val="00FF173C"/>
    <w:rsid w:val="00FF3DCA"/>
    <w:rsid w:val="011C4248"/>
    <w:rsid w:val="01252AF2"/>
    <w:rsid w:val="013C7A87"/>
    <w:rsid w:val="01D69CD7"/>
    <w:rsid w:val="01E645E0"/>
    <w:rsid w:val="01E7E130"/>
    <w:rsid w:val="022CAB23"/>
    <w:rsid w:val="030D52E8"/>
    <w:rsid w:val="043799C0"/>
    <w:rsid w:val="044D07CE"/>
    <w:rsid w:val="04E0AD58"/>
    <w:rsid w:val="05291590"/>
    <w:rsid w:val="054DD7B3"/>
    <w:rsid w:val="05BE388D"/>
    <w:rsid w:val="061DD2CA"/>
    <w:rsid w:val="06223BA7"/>
    <w:rsid w:val="0690E59D"/>
    <w:rsid w:val="06A5489D"/>
    <w:rsid w:val="06AAB4CA"/>
    <w:rsid w:val="07950E86"/>
    <w:rsid w:val="07CA4572"/>
    <w:rsid w:val="09011FD9"/>
    <w:rsid w:val="0968493A"/>
    <w:rsid w:val="09753D9F"/>
    <w:rsid w:val="0ACD8429"/>
    <w:rsid w:val="0AD3E074"/>
    <w:rsid w:val="0BDFDA5A"/>
    <w:rsid w:val="0C9B0CD1"/>
    <w:rsid w:val="0CB75375"/>
    <w:rsid w:val="0D855C0E"/>
    <w:rsid w:val="0DDAA1EF"/>
    <w:rsid w:val="0DDEF573"/>
    <w:rsid w:val="0DE67974"/>
    <w:rsid w:val="0EEF46F9"/>
    <w:rsid w:val="0F44262B"/>
    <w:rsid w:val="0F741F08"/>
    <w:rsid w:val="0FAB9199"/>
    <w:rsid w:val="106A550B"/>
    <w:rsid w:val="12BF8701"/>
    <w:rsid w:val="12E0A03A"/>
    <w:rsid w:val="136F68A5"/>
    <w:rsid w:val="13C2B81C"/>
    <w:rsid w:val="141C6175"/>
    <w:rsid w:val="1461B4A7"/>
    <w:rsid w:val="147262D3"/>
    <w:rsid w:val="14CCD89A"/>
    <w:rsid w:val="1606E97F"/>
    <w:rsid w:val="167498E5"/>
    <w:rsid w:val="16757E1E"/>
    <w:rsid w:val="16E60C09"/>
    <w:rsid w:val="17CC5D63"/>
    <w:rsid w:val="18EBAB9F"/>
    <w:rsid w:val="192E3FF6"/>
    <w:rsid w:val="1936B961"/>
    <w:rsid w:val="19F9A386"/>
    <w:rsid w:val="1A1FB721"/>
    <w:rsid w:val="1A7AA113"/>
    <w:rsid w:val="1AC13245"/>
    <w:rsid w:val="1B0A37C4"/>
    <w:rsid w:val="1BCA9CA3"/>
    <w:rsid w:val="1C254C62"/>
    <w:rsid w:val="1C80AB86"/>
    <w:rsid w:val="1C8765DA"/>
    <w:rsid w:val="1DA4F38E"/>
    <w:rsid w:val="1DAE9430"/>
    <w:rsid w:val="1FDF38FA"/>
    <w:rsid w:val="20A3D218"/>
    <w:rsid w:val="20D3836D"/>
    <w:rsid w:val="2123BF46"/>
    <w:rsid w:val="21CC5EF0"/>
    <w:rsid w:val="21D88137"/>
    <w:rsid w:val="22068E0E"/>
    <w:rsid w:val="2209FC15"/>
    <w:rsid w:val="22289772"/>
    <w:rsid w:val="22753D83"/>
    <w:rsid w:val="227D14DE"/>
    <w:rsid w:val="23050EA4"/>
    <w:rsid w:val="23407793"/>
    <w:rsid w:val="238D79F5"/>
    <w:rsid w:val="23A5CC76"/>
    <w:rsid w:val="23E6A018"/>
    <w:rsid w:val="242C138C"/>
    <w:rsid w:val="2553E9F8"/>
    <w:rsid w:val="25D23DC0"/>
    <w:rsid w:val="26151FC3"/>
    <w:rsid w:val="27D1EEE1"/>
    <w:rsid w:val="2828AE44"/>
    <w:rsid w:val="28E0E7AC"/>
    <w:rsid w:val="2B0C5C9E"/>
    <w:rsid w:val="2BC1B48B"/>
    <w:rsid w:val="2CB3B01C"/>
    <w:rsid w:val="2CC4850B"/>
    <w:rsid w:val="2D58B9F5"/>
    <w:rsid w:val="2D66E963"/>
    <w:rsid w:val="2D78F9C7"/>
    <w:rsid w:val="2DBCAA43"/>
    <w:rsid w:val="2E07FBBA"/>
    <w:rsid w:val="2E140F0D"/>
    <w:rsid w:val="2EABB31D"/>
    <w:rsid w:val="2EFACC3E"/>
    <w:rsid w:val="306410E3"/>
    <w:rsid w:val="307B2850"/>
    <w:rsid w:val="30A5286C"/>
    <w:rsid w:val="30E6848C"/>
    <w:rsid w:val="31469793"/>
    <w:rsid w:val="317E53EC"/>
    <w:rsid w:val="31F2D2F7"/>
    <w:rsid w:val="323985A5"/>
    <w:rsid w:val="3347451E"/>
    <w:rsid w:val="3370DDC6"/>
    <w:rsid w:val="349F87E5"/>
    <w:rsid w:val="34B071E9"/>
    <w:rsid w:val="3563DC0C"/>
    <w:rsid w:val="3650F694"/>
    <w:rsid w:val="3668BD5B"/>
    <w:rsid w:val="367A2AD8"/>
    <w:rsid w:val="36D36DA1"/>
    <w:rsid w:val="36FFAC6D"/>
    <w:rsid w:val="371C6B37"/>
    <w:rsid w:val="3760D641"/>
    <w:rsid w:val="37CE41C3"/>
    <w:rsid w:val="3899AF4D"/>
    <w:rsid w:val="38A1AE84"/>
    <w:rsid w:val="38E7274E"/>
    <w:rsid w:val="393DFB91"/>
    <w:rsid w:val="3951A978"/>
    <w:rsid w:val="39D86495"/>
    <w:rsid w:val="39F4559C"/>
    <w:rsid w:val="3A2FD6D6"/>
    <w:rsid w:val="3A864B80"/>
    <w:rsid w:val="3AA3917A"/>
    <w:rsid w:val="3ABB0957"/>
    <w:rsid w:val="3AE3D8F4"/>
    <w:rsid w:val="3B2D13F3"/>
    <w:rsid w:val="3B8F23D1"/>
    <w:rsid w:val="3C2C9EBD"/>
    <w:rsid w:val="3C56807C"/>
    <w:rsid w:val="3CB328AD"/>
    <w:rsid w:val="3D107427"/>
    <w:rsid w:val="3D3401E0"/>
    <w:rsid w:val="3D5849DE"/>
    <w:rsid w:val="3E251A9B"/>
    <w:rsid w:val="3E4C89CC"/>
    <w:rsid w:val="3E4F34D1"/>
    <w:rsid w:val="3EA8AE8A"/>
    <w:rsid w:val="3F4B1722"/>
    <w:rsid w:val="3FFB1216"/>
    <w:rsid w:val="40A37318"/>
    <w:rsid w:val="40B2B16C"/>
    <w:rsid w:val="4109C825"/>
    <w:rsid w:val="419A51A6"/>
    <w:rsid w:val="41A870E2"/>
    <w:rsid w:val="422FE953"/>
    <w:rsid w:val="424890CA"/>
    <w:rsid w:val="42B0A072"/>
    <w:rsid w:val="4309E33B"/>
    <w:rsid w:val="4364BEB3"/>
    <w:rsid w:val="43DF7490"/>
    <w:rsid w:val="43FA5482"/>
    <w:rsid w:val="45112CAB"/>
    <w:rsid w:val="457B3B62"/>
    <w:rsid w:val="45D522F1"/>
    <w:rsid w:val="45E0EEF7"/>
    <w:rsid w:val="468A8352"/>
    <w:rsid w:val="4732D517"/>
    <w:rsid w:val="479153B0"/>
    <w:rsid w:val="47BFF0CA"/>
    <w:rsid w:val="47F26E9E"/>
    <w:rsid w:val="4805FE0D"/>
    <w:rsid w:val="480AFF83"/>
    <w:rsid w:val="4838F41D"/>
    <w:rsid w:val="48A52086"/>
    <w:rsid w:val="48BE48E3"/>
    <w:rsid w:val="490F1552"/>
    <w:rsid w:val="4985FBA0"/>
    <w:rsid w:val="49A6CFE4"/>
    <w:rsid w:val="49F34EB7"/>
    <w:rsid w:val="4A5A1944"/>
    <w:rsid w:val="4A73F8E1"/>
    <w:rsid w:val="4A9C8D2E"/>
    <w:rsid w:val="4C0FC942"/>
    <w:rsid w:val="4D28B0A1"/>
    <w:rsid w:val="4D55FD68"/>
    <w:rsid w:val="4D60C075"/>
    <w:rsid w:val="4D8CFF41"/>
    <w:rsid w:val="4D91BA06"/>
    <w:rsid w:val="4E09B4E6"/>
    <w:rsid w:val="4E0E6821"/>
    <w:rsid w:val="501135E0"/>
    <w:rsid w:val="5035D022"/>
    <w:rsid w:val="50986137"/>
    <w:rsid w:val="51229B99"/>
    <w:rsid w:val="52474807"/>
    <w:rsid w:val="52C2BD95"/>
    <w:rsid w:val="52F1FE2C"/>
    <w:rsid w:val="535F8466"/>
    <w:rsid w:val="5368CAAA"/>
    <w:rsid w:val="53E0516A"/>
    <w:rsid w:val="53F0245A"/>
    <w:rsid w:val="547156C9"/>
    <w:rsid w:val="555DC659"/>
    <w:rsid w:val="558D0805"/>
    <w:rsid w:val="55986DAD"/>
    <w:rsid w:val="559CD0F0"/>
    <w:rsid w:val="570D3CF9"/>
    <w:rsid w:val="570FE9DF"/>
    <w:rsid w:val="5718AE36"/>
    <w:rsid w:val="5728D866"/>
    <w:rsid w:val="581336E2"/>
    <w:rsid w:val="586E0A63"/>
    <w:rsid w:val="595109B4"/>
    <w:rsid w:val="59ED37DA"/>
    <w:rsid w:val="5A8E1798"/>
    <w:rsid w:val="5A8E4A0A"/>
    <w:rsid w:val="5B607E95"/>
    <w:rsid w:val="5C2E831D"/>
    <w:rsid w:val="5C369015"/>
    <w:rsid w:val="5CAE89BD"/>
    <w:rsid w:val="5CEE3B3C"/>
    <w:rsid w:val="5D1A588A"/>
    <w:rsid w:val="5DF66038"/>
    <w:rsid w:val="5E312578"/>
    <w:rsid w:val="5E827866"/>
    <w:rsid w:val="5EB0916A"/>
    <w:rsid w:val="5EDE8C4C"/>
    <w:rsid w:val="5EFA1733"/>
    <w:rsid w:val="5F011FEF"/>
    <w:rsid w:val="5F131947"/>
    <w:rsid w:val="5F25818F"/>
    <w:rsid w:val="5F76AA98"/>
    <w:rsid w:val="5F7E4955"/>
    <w:rsid w:val="5FA83403"/>
    <w:rsid w:val="601E7CC6"/>
    <w:rsid w:val="60382864"/>
    <w:rsid w:val="6056AD96"/>
    <w:rsid w:val="6097C4E4"/>
    <w:rsid w:val="609AF6E2"/>
    <w:rsid w:val="60F99FE3"/>
    <w:rsid w:val="6192513D"/>
    <w:rsid w:val="626EAE10"/>
    <w:rsid w:val="62849C44"/>
    <w:rsid w:val="6291C806"/>
    <w:rsid w:val="63377D8B"/>
    <w:rsid w:val="635B211C"/>
    <w:rsid w:val="63EE3311"/>
    <w:rsid w:val="641FC41A"/>
    <w:rsid w:val="6495D140"/>
    <w:rsid w:val="65B74894"/>
    <w:rsid w:val="65DA19AD"/>
    <w:rsid w:val="65E4F9B5"/>
    <w:rsid w:val="6725D3D3"/>
    <w:rsid w:val="6782C42F"/>
    <w:rsid w:val="681723B6"/>
    <w:rsid w:val="68433A49"/>
    <w:rsid w:val="68643A01"/>
    <w:rsid w:val="691B1DEE"/>
    <w:rsid w:val="69408BAF"/>
    <w:rsid w:val="69D56298"/>
    <w:rsid w:val="6A0A86A3"/>
    <w:rsid w:val="6ABDFE41"/>
    <w:rsid w:val="6AF1D41C"/>
    <w:rsid w:val="6AFA30E1"/>
    <w:rsid w:val="6C10F662"/>
    <w:rsid w:val="6C7810FE"/>
    <w:rsid w:val="6D492364"/>
    <w:rsid w:val="6F2FD36E"/>
    <w:rsid w:val="70FF4341"/>
    <w:rsid w:val="71CAF351"/>
    <w:rsid w:val="7281AED7"/>
    <w:rsid w:val="72B2267D"/>
    <w:rsid w:val="733123D5"/>
    <w:rsid w:val="735C068E"/>
    <w:rsid w:val="739B57CE"/>
    <w:rsid w:val="73F0A8F4"/>
    <w:rsid w:val="74830F87"/>
    <w:rsid w:val="74B85B96"/>
    <w:rsid w:val="74C3850B"/>
    <w:rsid w:val="74FC57A5"/>
    <w:rsid w:val="752F88F9"/>
    <w:rsid w:val="7595C7A1"/>
    <w:rsid w:val="75D2B464"/>
    <w:rsid w:val="76059D5F"/>
    <w:rsid w:val="76C57B38"/>
    <w:rsid w:val="76D3B61F"/>
    <w:rsid w:val="773256B8"/>
    <w:rsid w:val="77620856"/>
    <w:rsid w:val="7787AD22"/>
    <w:rsid w:val="783D2967"/>
    <w:rsid w:val="783E1E37"/>
    <w:rsid w:val="7883E885"/>
    <w:rsid w:val="791A190C"/>
    <w:rsid w:val="79CF7968"/>
    <w:rsid w:val="7AB77D04"/>
    <w:rsid w:val="7B2FB613"/>
    <w:rsid w:val="7B56207B"/>
    <w:rsid w:val="7B98EC5B"/>
    <w:rsid w:val="7BF5D124"/>
    <w:rsid w:val="7D0106C8"/>
    <w:rsid w:val="7D01B4C2"/>
    <w:rsid w:val="7E1923A6"/>
    <w:rsid w:val="7F8C19B3"/>
    <w:rsid w:val="7F8EC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2FFC37"/>
  <w15:docId w15:val="{9938C6C4-6052-4110-9A26-3597469E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paragraph" w:customStyle="1" w:styleId="paragraph">
    <w:name w:val="paragraph"/>
    <w:basedOn w:val="Normal"/>
    <w:rsid w:val="004F02E0"/>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4F02E0"/>
  </w:style>
  <w:style w:type="character" w:customStyle="1" w:styleId="eop">
    <w:name w:val="eop"/>
    <w:basedOn w:val="DefaultParagraphFont"/>
    <w:rsid w:val="004F02E0"/>
  </w:style>
  <w:style w:type="table" w:styleId="PlainTable1">
    <w:name w:val="Plain Table 1"/>
    <w:basedOn w:val="TableNormal"/>
    <w:uiPriority w:val="41"/>
    <w:pPr>
      <w:spacing w:after="0" w:line="240" w:lineRule="auto"/>
    </w:pPr>
    <w:tblPr>
      <w:tblStyleRowBandSize w:val="1"/>
      <w:tblStyleColBandSize w:val="1"/>
      <w:tblBorders>
        <w:top w:val="single" w:sz="4" w:space="0" w:color="393937" w:themeColor="background1" w:themeShade="BF"/>
        <w:left w:val="single" w:sz="4" w:space="0" w:color="393937" w:themeColor="background1" w:themeShade="BF"/>
        <w:bottom w:val="single" w:sz="4" w:space="0" w:color="393937" w:themeColor="background1" w:themeShade="BF"/>
        <w:right w:val="single" w:sz="4" w:space="0" w:color="393937" w:themeColor="background1" w:themeShade="BF"/>
        <w:insideH w:val="single" w:sz="4" w:space="0" w:color="393937" w:themeColor="background1" w:themeShade="BF"/>
        <w:insideV w:val="single" w:sz="4" w:space="0" w:color="393937" w:themeColor="background1" w:themeShade="BF"/>
      </w:tblBorders>
    </w:tblPr>
    <w:tblStylePr w:type="firstRow">
      <w:rPr>
        <w:b/>
        <w:bCs/>
      </w:rPr>
    </w:tblStylePr>
    <w:tblStylePr w:type="lastRow">
      <w:rPr>
        <w:b/>
        <w:bCs/>
      </w:rPr>
      <w:tblPr/>
      <w:tcPr>
        <w:tcBorders>
          <w:top w:val="double" w:sz="4" w:space="0" w:color="393937" w:themeColor="background1" w:themeShade="BF"/>
        </w:tcBorders>
      </w:tcPr>
    </w:tblStylePr>
    <w:tblStylePr w:type="firstCol">
      <w:rPr>
        <w:b/>
        <w:bCs/>
      </w:rPr>
    </w:tblStylePr>
    <w:tblStylePr w:type="lastCol">
      <w:rPr>
        <w:b/>
        <w:bCs/>
      </w:rPr>
    </w:tblStylePr>
    <w:tblStylePr w:type="band1Vert">
      <w:tblPr/>
      <w:tcPr>
        <w:shd w:val="clear" w:color="auto" w:fill="484846" w:themeFill="background1" w:themeFillShade="F2"/>
      </w:tcPr>
    </w:tblStylePr>
    <w:tblStylePr w:type="band1Horz">
      <w:tblPr/>
      <w:tcPr>
        <w:shd w:val="clear" w:color="auto" w:fill="484846" w:themeFill="background1" w:themeFillShade="F2"/>
      </w:tcPr>
    </w:tblStylePr>
  </w:style>
  <w:style w:type="table" w:styleId="TableGrid">
    <w:name w:val="Table Grid"/>
    <w:basedOn w:val="TableNormal"/>
    <w:uiPriority w:val="59"/>
    <w:rsid w:val="00FB4123"/>
    <w:pPr>
      <w:spacing w:after="0" w:line="240" w:lineRule="auto"/>
    </w:pPr>
    <w:tblPr>
      <w:tblBorders>
        <w:top w:val="single" w:sz="4" w:space="0" w:color="333331" w:themeColor="text1"/>
        <w:left w:val="single" w:sz="4" w:space="0" w:color="333331" w:themeColor="text1"/>
        <w:bottom w:val="single" w:sz="4" w:space="0" w:color="333331" w:themeColor="text1"/>
        <w:right w:val="single" w:sz="4" w:space="0" w:color="333331" w:themeColor="text1"/>
        <w:insideH w:val="single" w:sz="4" w:space="0" w:color="333331" w:themeColor="text1"/>
        <w:insideV w:val="single" w:sz="4" w:space="0" w:color="333331" w:themeColor="text1"/>
      </w:tblBorders>
    </w:tblPr>
  </w:style>
  <w:style w:type="table" w:styleId="GridTable1Light-Accent3">
    <w:name w:val="Grid Table 1 Light Accent 3"/>
    <w:basedOn w:val="TableNormal"/>
    <w:uiPriority w:val="46"/>
    <w:pPr>
      <w:spacing w:after="0" w:line="240" w:lineRule="auto"/>
    </w:pPr>
    <w:tblPr>
      <w:tblStyleRowBandSize w:val="1"/>
      <w:tblStyleColBandSize w:val="1"/>
      <w:tblBorders>
        <w:top w:val="single" w:sz="4" w:space="0" w:color="A8E7FA" w:themeColor="accent3" w:themeTint="66"/>
        <w:left w:val="single" w:sz="4" w:space="0" w:color="A8E7FA" w:themeColor="accent3" w:themeTint="66"/>
        <w:bottom w:val="single" w:sz="4" w:space="0" w:color="A8E7FA" w:themeColor="accent3" w:themeTint="66"/>
        <w:right w:val="single" w:sz="4" w:space="0" w:color="A8E7FA" w:themeColor="accent3" w:themeTint="66"/>
        <w:insideH w:val="single" w:sz="4" w:space="0" w:color="A8E7FA" w:themeColor="accent3" w:themeTint="66"/>
        <w:insideV w:val="single" w:sz="4" w:space="0" w:color="A8E7FA" w:themeColor="accent3" w:themeTint="66"/>
      </w:tblBorders>
    </w:tblPr>
    <w:tblStylePr w:type="firstRow">
      <w:rPr>
        <w:b/>
        <w:bCs/>
      </w:rPr>
      <w:tblPr/>
      <w:tcPr>
        <w:tcBorders>
          <w:bottom w:val="single" w:sz="12" w:space="0" w:color="7DDBF8" w:themeColor="accent3" w:themeTint="99"/>
        </w:tcBorders>
      </w:tcPr>
    </w:tblStylePr>
    <w:tblStylePr w:type="lastRow">
      <w:rPr>
        <w:b/>
        <w:bCs/>
      </w:rPr>
      <w:tblPr/>
      <w:tcPr>
        <w:tcBorders>
          <w:top w:val="double" w:sz="2" w:space="0" w:color="7DDBF8" w:themeColor="accent3" w:themeTint="99"/>
        </w:tcBorders>
      </w:tcPr>
    </w:tblStylePr>
    <w:tblStylePr w:type="firstCol">
      <w:rPr>
        <w:b/>
        <w:bCs/>
      </w:rPr>
    </w:tblStylePr>
    <w:tblStylePr w:type="lastCol">
      <w:rPr>
        <w:b/>
        <w:bCs/>
      </w:rPr>
    </w:tblStylePr>
  </w:style>
  <w:style w:type="table" w:styleId="GridTable5Dark-Accent3">
    <w:name w:val="Grid Table 5 Dark Accent 3"/>
    <w:basedOn w:val="TableNormal"/>
    <w:uiPriority w:val="50"/>
    <w:rsid w:val="00132AD9"/>
    <w:pPr>
      <w:spacing w:after="0" w:line="240" w:lineRule="auto"/>
    </w:pPr>
    <w:tblPr>
      <w:tblStyleRowBandSize w:val="1"/>
      <w:tblStyleColBandSize w:val="1"/>
      <w:tblBorders>
        <w:top w:val="single" w:sz="4" w:space="0" w:color="4D4D4A" w:themeColor="background1"/>
        <w:left w:val="single" w:sz="4" w:space="0" w:color="4D4D4A" w:themeColor="background1"/>
        <w:bottom w:val="single" w:sz="4" w:space="0" w:color="4D4D4A" w:themeColor="background1"/>
        <w:right w:val="single" w:sz="4" w:space="0" w:color="4D4D4A" w:themeColor="background1"/>
        <w:insideH w:val="single" w:sz="4" w:space="0" w:color="4D4D4A" w:themeColor="background1"/>
        <w:insideV w:val="single" w:sz="4" w:space="0" w:color="4D4D4A" w:themeColor="background1"/>
      </w:tblBorders>
    </w:tblPr>
    <w:tcPr>
      <w:shd w:val="clear" w:color="auto" w:fill="D3F3FC" w:themeFill="accent3" w:themeFillTint="33"/>
    </w:tcPr>
    <w:tblStylePr w:type="firstRow">
      <w:rPr>
        <w:b/>
        <w:bCs/>
        <w:color w:val="4D4D4A" w:themeColor="background1"/>
      </w:rPr>
      <w:tblPr/>
      <w:tcPr>
        <w:tcBorders>
          <w:top w:val="single" w:sz="4" w:space="0" w:color="4D4D4A" w:themeColor="background1"/>
          <w:left w:val="single" w:sz="4" w:space="0" w:color="4D4D4A" w:themeColor="background1"/>
          <w:right w:val="single" w:sz="4" w:space="0" w:color="4D4D4A" w:themeColor="background1"/>
          <w:insideH w:val="nil"/>
          <w:insideV w:val="nil"/>
        </w:tcBorders>
        <w:shd w:val="clear" w:color="auto" w:fill="27C4F4" w:themeFill="accent3"/>
      </w:tcPr>
    </w:tblStylePr>
    <w:tblStylePr w:type="lastRow">
      <w:rPr>
        <w:b/>
        <w:bCs/>
        <w:color w:val="4D4D4A" w:themeColor="background1"/>
      </w:rPr>
      <w:tblPr/>
      <w:tcPr>
        <w:tcBorders>
          <w:left w:val="single" w:sz="4" w:space="0" w:color="4D4D4A" w:themeColor="background1"/>
          <w:bottom w:val="single" w:sz="4" w:space="0" w:color="4D4D4A" w:themeColor="background1"/>
          <w:right w:val="single" w:sz="4" w:space="0" w:color="4D4D4A" w:themeColor="background1"/>
          <w:insideH w:val="nil"/>
          <w:insideV w:val="nil"/>
        </w:tcBorders>
        <w:shd w:val="clear" w:color="auto" w:fill="27C4F4" w:themeFill="accent3"/>
      </w:tcPr>
    </w:tblStylePr>
    <w:tblStylePr w:type="firstCol">
      <w:rPr>
        <w:b/>
        <w:bCs/>
        <w:color w:val="4D4D4A" w:themeColor="background1"/>
      </w:rPr>
      <w:tblPr/>
      <w:tcPr>
        <w:tcBorders>
          <w:top w:val="single" w:sz="4" w:space="0" w:color="4D4D4A" w:themeColor="background1"/>
          <w:left w:val="single" w:sz="4" w:space="0" w:color="4D4D4A" w:themeColor="background1"/>
          <w:bottom w:val="single" w:sz="4" w:space="0" w:color="4D4D4A" w:themeColor="background1"/>
          <w:insideV w:val="nil"/>
        </w:tcBorders>
        <w:shd w:val="clear" w:color="auto" w:fill="27C4F4" w:themeFill="accent3"/>
      </w:tcPr>
    </w:tblStylePr>
    <w:tblStylePr w:type="lastCol">
      <w:rPr>
        <w:b/>
        <w:bCs/>
        <w:color w:val="4D4D4A" w:themeColor="background1"/>
      </w:rPr>
      <w:tblPr/>
      <w:tcPr>
        <w:tcBorders>
          <w:top w:val="single" w:sz="4" w:space="0" w:color="4D4D4A" w:themeColor="background1"/>
          <w:bottom w:val="single" w:sz="4" w:space="0" w:color="4D4D4A" w:themeColor="background1"/>
          <w:right w:val="single" w:sz="4" w:space="0" w:color="4D4D4A" w:themeColor="background1"/>
          <w:insideV w:val="nil"/>
        </w:tcBorders>
        <w:shd w:val="clear" w:color="auto" w:fill="27C4F4" w:themeFill="accent3"/>
      </w:tcPr>
    </w:tblStylePr>
    <w:tblStylePr w:type="band1Vert">
      <w:tblPr/>
      <w:tcPr>
        <w:shd w:val="clear" w:color="auto" w:fill="A8E7FA" w:themeFill="accent3" w:themeFillTint="66"/>
      </w:tcPr>
    </w:tblStylePr>
    <w:tblStylePr w:type="band1Horz">
      <w:tblPr/>
      <w:tcPr>
        <w:shd w:val="clear" w:color="auto" w:fill="A8E7FA" w:themeFill="accent3" w:themeFillTint="66"/>
      </w:tcPr>
    </w:tblStylePr>
  </w:style>
  <w:style w:type="character" w:customStyle="1" w:styleId="mw-headline">
    <w:name w:val="mw-headline"/>
    <w:basedOn w:val="DefaultParagraphFont"/>
    <w:rsid w:val="00B958CD"/>
  </w:style>
  <w:style w:type="character" w:styleId="UnresolvedMention">
    <w:name w:val="Unresolved Mention"/>
    <w:basedOn w:val="DefaultParagraphFont"/>
    <w:uiPriority w:val="99"/>
    <w:semiHidden/>
    <w:unhideWhenUsed/>
    <w:rsid w:val="00F531C9"/>
    <w:rPr>
      <w:color w:val="605E5C"/>
      <w:shd w:val="clear" w:color="auto" w:fill="E1DFDD"/>
    </w:rPr>
  </w:style>
  <w:style w:type="character" w:styleId="Strong">
    <w:name w:val="Strong"/>
    <w:basedOn w:val="DefaultParagraphFont"/>
    <w:qFormat/>
    <w:locked/>
    <w:rsid w:val="009A3292"/>
    <w:rPr>
      <w:b/>
      <w:bCs/>
    </w:rPr>
  </w:style>
  <w:style w:type="table" w:styleId="GridTable5Dark-Accent4">
    <w:name w:val="Grid Table 5 Dark Accent 4"/>
    <w:basedOn w:val="TableNormal"/>
    <w:uiPriority w:val="50"/>
    <w:rsid w:val="00683FE2"/>
    <w:pPr>
      <w:spacing w:after="0" w:line="240" w:lineRule="auto"/>
    </w:pPr>
    <w:tblPr>
      <w:tblStyleRowBandSize w:val="1"/>
      <w:tblStyleColBandSize w:val="1"/>
      <w:tblBorders>
        <w:top w:val="single" w:sz="4" w:space="0" w:color="4D4D4A" w:themeColor="background1"/>
        <w:left w:val="single" w:sz="4" w:space="0" w:color="4D4D4A" w:themeColor="background1"/>
        <w:bottom w:val="single" w:sz="4" w:space="0" w:color="4D4D4A" w:themeColor="background1"/>
        <w:right w:val="single" w:sz="4" w:space="0" w:color="4D4D4A" w:themeColor="background1"/>
        <w:insideH w:val="single" w:sz="4" w:space="0" w:color="4D4D4A" w:themeColor="background1"/>
        <w:insideV w:val="single" w:sz="4" w:space="0" w:color="4D4D4A" w:themeColor="background1"/>
      </w:tblBorders>
    </w:tblPr>
    <w:tcPr>
      <w:shd w:val="clear" w:color="auto" w:fill="FEEFDA" w:themeFill="accent4" w:themeFillTint="33"/>
    </w:tcPr>
    <w:tblStylePr w:type="firstRow">
      <w:rPr>
        <w:b/>
        <w:bCs/>
        <w:color w:val="4D4D4A" w:themeColor="background1"/>
      </w:rPr>
      <w:tblPr/>
      <w:tcPr>
        <w:tcBorders>
          <w:top w:val="single" w:sz="4" w:space="0" w:color="4D4D4A" w:themeColor="background1"/>
          <w:left w:val="single" w:sz="4" w:space="0" w:color="4D4D4A" w:themeColor="background1"/>
          <w:right w:val="single" w:sz="4" w:space="0" w:color="4D4D4A" w:themeColor="background1"/>
          <w:insideH w:val="nil"/>
          <w:insideV w:val="nil"/>
        </w:tcBorders>
        <w:shd w:val="clear" w:color="auto" w:fill="FCB34B" w:themeFill="accent4"/>
      </w:tcPr>
    </w:tblStylePr>
    <w:tblStylePr w:type="lastRow">
      <w:rPr>
        <w:b/>
        <w:bCs/>
        <w:color w:val="4D4D4A" w:themeColor="background1"/>
      </w:rPr>
      <w:tblPr/>
      <w:tcPr>
        <w:tcBorders>
          <w:left w:val="single" w:sz="4" w:space="0" w:color="4D4D4A" w:themeColor="background1"/>
          <w:bottom w:val="single" w:sz="4" w:space="0" w:color="4D4D4A" w:themeColor="background1"/>
          <w:right w:val="single" w:sz="4" w:space="0" w:color="4D4D4A" w:themeColor="background1"/>
          <w:insideH w:val="nil"/>
          <w:insideV w:val="nil"/>
        </w:tcBorders>
        <w:shd w:val="clear" w:color="auto" w:fill="FCB34B" w:themeFill="accent4"/>
      </w:tcPr>
    </w:tblStylePr>
    <w:tblStylePr w:type="firstCol">
      <w:rPr>
        <w:b/>
        <w:bCs/>
        <w:color w:val="4D4D4A" w:themeColor="background1"/>
      </w:rPr>
      <w:tblPr/>
      <w:tcPr>
        <w:tcBorders>
          <w:top w:val="single" w:sz="4" w:space="0" w:color="4D4D4A" w:themeColor="background1"/>
          <w:left w:val="single" w:sz="4" w:space="0" w:color="4D4D4A" w:themeColor="background1"/>
          <w:bottom w:val="single" w:sz="4" w:space="0" w:color="4D4D4A" w:themeColor="background1"/>
          <w:insideV w:val="nil"/>
        </w:tcBorders>
        <w:shd w:val="clear" w:color="auto" w:fill="FCB34B" w:themeFill="accent4"/>
      </w:tcPr>
    </w:tblStylePr>
    <w:tblStylePr w:type="lastCol">
      <w:rPr>
        <w:b/>
        <w:bCs/>
        <w:color w:val="4D4D4A" w:themeColor="background1"/>
      </w:rPr>
      <w:tblPr/>
      <w:tcPr>
        <w:tcBorders>
          <w:top w:val="single" w:sz="4" w:space="0" w:color="4D4D4A" w:themeColor="background1"/>
          <w:bottom w:val="single" w:sz="4" w:space="0" w:color="4D4D4A" w:themeColor="background1"/>
          <w:right w:val="single" w:sz="4" w:space="0" w:color="4D4D4A" w:themeColor="background1"/>
          <w:insideV w:val="nil"/>
        </w:tcBorders>
        <w:shd w:val="clear" w:color="auto" w:fill="FCB34B" w:themeFill="accent4"/>
      </w:tcPr>
    </w:tblStylePr>
    <w:tblStylePr w:type="band1Vert">
      <w:tblPr/>
      <w:tcPr>
        <w:shd w:val="clear" w:color="auto" w:fill="FDE0B6" w:themeFill="accent4" w:themeFillTint="66"/>
      </w:tcPr>
    </w:tblStylePr>
    <w:tblStylePr w:type="band1Horz">
      <w:tblPr/>
      <w:tcPr>
        <w:shd w:val="clear" w:color="auto" w:fill="FDE0B6" w:themeFill="accent4" w:themeFillTint="66"/>
      </w:tcPr>
    </w:tblStylePr>
  </w:style>
  <w:style w:type="table" w:styleId="GridTable5Dark-Accent5">
    <w:name w:val="Grid Table 5 Dark Accent 5"/>
    <w:basedOn w:val="TableNormal"/>
    <w:uiPriority w:val="50"/>
    <w:rsid w:val="00683FE2"/>
    <w:pPr>
      <w:spacing w:after="0" w:line="240" w:lineRule="auto"/>
    </w:pPr>
    <w:tblPr>
      <w:tblStyleRowBandSize w:val="1"/>
      <w:tblStyleColBandSize w:val="1"/>
      <w:tblBorders>
        <w:top w:val="single" w:sz="4" w:space="0" w:color="4D4D4A" w:themeColor="background1"/>
        <w:left w:val="single" w:sz="4" w:space="0" w:color="4D4D4A" w:themeColor="background1"/>
        <w:bottom w:val="single" w:sz="4" w:space="0" w:color="4D4D4A" w:themeColor="background1"/>
        <w:right w:val="single" w:sz="4" w:space="0" w:color="4D4D4A" w:themeColor="background1"/>
        <w:insideH w:val="single" w:sz="4" w:space="0" w:color="4D4D4A" w:themeColor="background1"/>
        <w:insideV w:val="single" w:sz="4" w:space="0" w:color="4D4D4A" w:themeColor="background1"/>
      </w:tblBorders>
    </w:tblPr>
    <w:tcPr>
      <w:shd w:val="clear" w:color="auto" w:fill="F2F7D5" w:themeFill="accent5" w:themeFillTint="33"/>
    </w:tcPr>
    <w:tblStylePr w:type="firstRow">
      <w:rPr>
        <w:b/>
        <w:bCs/>
        <w:color w:val="4D4D4A" w:themeColor="background1"/>
      </w:rPr>
      <w:tblPr/>
      <w:tcPr>
        <w:tcBorders>
          <w:top w:val="single" w:sz="4" w:space="0" w:color="4D4D4A" w:themeColor="background1"/>
          <w:left w:val="single" w:sz="4" w:space="0" w:color="4D4D4A" w:themeColor="background1"/>
          <w:right w:val="single" w:sz="4" w:space="0" w:color="4D4D4A" w:themeColor="background1"/>
          <w:insideH w:val="nil"/>
          <w:insideV w:val="nil"/>
        </w:tcBorders>
        <w:shd w:val="clear" w:color="auto" w:fill="BFD730" w:themeFill="accent5"/>
      </w:tcPr>
    </w:tblStylePr>
    <w:tblStylePr w:type="lastRow">
      <w:rPr>
        <w:b/>
        <w:bCs/>
        <w:color w:val="4D4D4A" w:themeColor="background1"/>
      </w:rPr>
      <w:tblPr/>
      <w:tcPr>
        <w:tcBorders>
          <w:left w:val="single" w:sz="4" w:space="0" w:color="4D4D4A" w:themeColor="background1"/>
          <w:bottom w:val="single" w:sz="4" w:space="0" w:color="4D4D4A" w:themeColor="background1"/>
          <w:right w:val="single" w:sz="4" w:space="0" w:color="4D4D4A" w:themeColor="background1"/>
          <w:insideH w:val="nil"/>
          <w:insideV w:val="nil"/>
        </w:tcBorders>
        <w:shd w:val="clear" w:color="auto" w:fill="BFD730" w:themeFill="accent5"/>
      </w:tcPr>
    </w:tblStylePr>
    <w:tblStylePr w:type="firstCol">
      <w:rPr>
        <w:b/>
        <w:bCs/>
        <w:color w:val="4D4D4A" w:themeColor="background1"/>
      </w:rPr>
      <w:tblPr/>
      <w:tcPr>
        <w:tcBorders>
          <w:top w:val="single" w:sz="4" w:space="0" w:color="4D4D4A" w:themeColor="background1"/>
          <w:left w:val="single" w:sz="4" w:space="0" w:color="4D4D4A" w:themeColor="background1"/>
          <w:bottom w:val="single" w:sz="4" w:space="0" w:color="4D4D4A" w:themeColor="background1"/>
          <w:insideV w:val="nil"/>
        </w:tcBorders>
        <w:shd w:val="clear" w:color="auto" w:fill="BFD730" w:themeFill="accent5"/>
      </w:tcPr>
    </w:tblStylePr>
    <w:tblStylePr w:type="lastCol">
      <w:rPr>
        <w:b/>
        <w:bCs/>
        <w:color w:val="4D4D4A" w:themeColor="background1"/>
      </w:rPr>
      <w:tblPr/>
      <w:tcPr>
        <w:tcBorders>
          <w:top w:val="single" w:sz="4" w:space="0" w:color="4D4D4A" w:themeColor="background1"/>
          <w:bottom w:val="single" w:sz="4" w:space="0" w:color="4D4D4A" w:themeColor="background1"/>
          <w:right w:val="single" w:sz="4" w:space="0" w:color="4D4D4A" w:themeColor="background1"/>
          <w:insideV w:val="nil"/>
        </w:tcBorders>
        <w:shd w:val="clear" w:color="auto" w:fill="BFD730" w:themeFill="accent5"/>
      </w:tcPr>
    </w:tblStylePr>
    <w:tblStylePr w:type="band1Vert">
      <w:tblPr/>
      <w:tcPr>
        <w:shd w:val="clear" w:color="auto" w:fill="E5EFAC" w:themeFill="accent5" w:themeFillTint="66"/>
      </w:tcPr>
    </w:tblStylePr>
    <w:tblStylePr w:type="band1Horz">
      <w:tblPr/>
      <w:tcPr>
        <w:shd w:val="clear" w:color="auto" w:fill="E5EFAC" w:themeFill="accent5" w:themeFillTint="66"/>
      </w:tcPr>
    </w:tblStylePr>
  </w:style>
  <w:style w:type="character" w:styleId="FollowedHyperlink">
    <w:name w:val="FollowedHyperlink"/>
    <w:basedOn w:val="DefaultParagraphFont"/>
    <w:uiPriority w:val="99"/>
    <w:semiHidden/>
    <w:unhideWhenUsed/>
    <w:rsid w:val="0039482A"/>
    <w:rPr>
      <w:color w:val="548DD4" w:themeColor="followedHyperlink"/>
      <w:u w:val="single"/>
    </w:rPr>
  </w:style>
  <w:style w:type="table" w:styleId="GridTable5Dark-Accent2">
    <w:name w:val="Grid Table 5 Dark Accent 2"/>
    <w:basedOn w:val="TableNormal"/>
    <w:uiPriority w:val="50"/>
    <w:rsid w:val="0025198C"/>
    <w:pPr>
      <w:spacing w:after="0" w:line="240" w:lineRule="auto"/>
    </w:pPr>
    <w:tblPr>
      <w:tblStyleRowBandSize w:val="1"/>
      <w:tblStyleColBandSize w:val="1"/>
      <w:tblBorders>
        <w:top w:val="single" w:sz="4" w:space="0" w:color="4D4D4A" w:themeColor="background1"/>
        <w:left w:val="single" w:sz="4" w:space="0" w:color="4D4D4A" w:themeColor="background1"/>
        <w:bottom w:val="single" w:sz="4" w:space="0" w:color="4D4D4A" w:themeColor="background1"/>
        <w:right w:val="single" w:sz="4" w:space="0" w:color="4D4D4A" w:themeColor="background1"/>
        <w:insideH w:val="single" w:sz="4" w:space="0" w:color="4D4D4A" w:themeColor="background1"/>
        <w:insideV w:val="single" w:sz="4" w:space="0" w:color="4D4D4A" w:themeColor="background1"/>
      </w:tblBorders>
    </w:tblPr>
    <w:tcPr>
      <w:shd w:val="clear" w:color="auto" w:fill="FCDFDD" w:themeFill="accent2" w:themeFillTint="33"/>
    </w:tcPr>
    <w:tblStylePr w:type="firstRow">
      <w:rPr>
        <w:b/>
        <w:bCs/>
        <w:color w:val="4D4D4A" w:themeColor="background1"/>
      </w:rPr>
      <w:tblPr/>
      <w:tcPr>
        <w:tcBorders>
          <w:top w:val="single" w:sz="4" w:space="0" w:color="4D4D4A" w:themeColor="background1"/>
          <w:left w:val="single" w:sz="4" w:space="0" w:color="4D4D4A" w:themeColor="background1"/>
          <w:right w:val="single" w:sz="4" w:space="0" w:color="4D4D4A" w:themeColor="background1"/>
          <w:insideH w:val="nil"/>
          <w:insideV w:val="nil"/>
        </w:tcBorders>
        <w:shd w:val="clear" w:color="auto" w:fill="F16458" w:themeFill="accent2"/>
      </w:tcPr>
    </w:tblStylePr>
    <w:tblStylePr w:type="lastRow">
      <w:rPr>
        <w:b/>
        <w:bCs/>
        <w:color w:val="4D4D4A" w:themeColor="background1"/>
      </w:rPr>
      <w:tblPr/>
      <w:tcPr>
        <w:tcBorders>
          <w:left w:val="single" w:sz="4" w:space="0" w:color="4D4D4A" w:themeColor="background1"/>
          <w:bottom w:val="single" w:sz="4" w:space="0" w:color="4D4D4A" w:themeColor="background1"/>
          <w:right w:val="single" w:sz="4" w:space="0" w:color="4D4D4A" w:themeColor="background1"/>
          <w:insideH w:val="nil"/>
          <w:insideV w:val="nil"/>
        </w:tcBorders>
        <w:shd w:val="clear" w:color="auto" w:fill="F16458" w:themeFill="accent2"/>
      </w:tcPr>
    </w:tblStylePr>
    <w:tblStylePr w:type="firstCol">
      <w:rPr>
        <w:b/>
        <w:bCs/>
        <w:color w:val="4D4D4A" w:themeColor="background1"/>
      </w:rPr>
      <w:tblPr/>
      <w:tcPr>
        <w:tcBorders>
          <w:top w:val="single" w:sz="4" w:space="0" w:color="4D4D4A" w:themeColor="background1"/>
          <w:left w:val="single" w:sz="4" w:space="0" w:color="4D4D4A" w:themeColor="background1"/>
          <w:bottom w:val="single" w:sz="4" w:space="0" w:color="4D4D4A" w:themeColor="background1"/>
          <w:insideV w:val="nil"/>
        </w:tcBorders>
        <w:shd w:val="clear" w:color="auto" w:fill="F16458" w:themeFill="accent2"/>
      </w:tcPr>
    </w:tblStylePr>
    <w:tblStylePr w:type="lastCol">
      <w:rPr>
        <w:b/>
        <w:bCs/>
        <w:color w:val="4D4D4A" w:themeColor="background1"/>
      </w:rPr>
      <w:tblPr/>
      <w:tcPr>
        <w:tcBorders>
          <w:top w:val="single" w:sz="4" w:space="0" w:color="4D4D4A" w:themeColor="background1"/>
          <w:bottom w:val="single" w:sz="4" w:space="0" w:color="4D4D4A" w:themeColor="background1"/>
          <w:right w:val="single" w:sz="4" w:space="0" w:color="4D4D4A" w:themeColor="background1"/>
          <w:insideV w:val="nil"/>
        </w:tcBorders>
        <w:shd w:val="clear" w:color="auto" w:fill="F16458" w:themeFill="accent2"/>
      </w:tcPr>
    </w:tblStylePr>
    <w:tblStylePr w:type="band1Vert">
      <w:tblPr/>
      <w:tcPr>
        <w:shd w:val="clear" w:color="auto" w:fill="F9C0BB" w:themeFill="accent2" w:themeFillTint="66"/>
      </w:tcPr>
    </w:tblStylePr>
    <w:tblStylePr w:type="band1Horz">
      <w:tblPr/>
      <w:tcPr>
        <w:shd w:val="clear" w:color="auto" w:fill="F9C0BB" w:themeFill="accent2" w:themeFillTint="66"/>
      </w:tcPr>
    </w:tblStylePr>
  </w:style>
  <w:style w:type="table" w:styleId="GridTable5Dark-Accent1">
    <w:name w:val="Grid Table 5 Dark Accent 1"/>
    <w:basedOn w:val="TableNormal"/>
    <w:uiPriority w:val="50"/>
    <w:rsid w:val="0025198C"/>
    <w:pPr>
      <w:spacing w:after="0" w:line="240" w:lineRule="auto"/>
    </w:pPr>
    <w:tblPr>
      <w:tblStyleRowBandSize w:val="1"/>
      <w:tblStyleColBandSize w:val="1"/>
      <w:tblBorders>
        <w:top w:val="single" w:sz="4" w:space="0" w:color="4D4D4A" w:themeColor="background1"/>
        <w:left w:val="single" w:sz="4" w:space="0" w:color="4D4D4A" w:themeColor="background1"/>
        <w:bottom w:val="single" w:sz="4" w:space="0" w:color="4D4D4A" w:themeColor="background1"/>
        <w:right w:val="single" w:sz="4" w:space="0" w:color="4D4D4A" w:themeColor="background1"/>
        <w:insideH w:val="single" w:sz="4" w:space="0" w:color="4D4D4A" w:themeColor="background1"/>
        <w:insideV w:val="single" w:sz="4" w:space="0" w:color="4D4D4A" w:themeColor="background1"/>
      </w:tblBorders>
    </w:tblPr>
    <w:tcPr>
      <w:shd w:val="clear" w:color="auto" w:fill="E6F1D8" w:themeFill="accent1" w:themeFillTint="33"/>
    </w:tcPr>
    <w:tblStylePr w:type="firstRow">
      <w:rPr>
        <w:b/>
        <w:bCs/>
        <w:color w:val="4D4D4A" w:themeColor="background1"/>
      </w:rPr>
      <w:tblPr/>
      <w:tcPr>
        <w:tcBorders>
          <w:top w:val="single" w:sz="4" w:space="0" w:color="4D4D4A" w:themeColor="background1"/>
          <w:left w:val="single" w:sz="4" w:space="0" w:color="4D4D4A" w:themeColor="background1"/>
          <w:right w:val="single" w:sz="4" w:space="0" w:color="4D4D4A" w:themeColor="background1"/>
          <w:insideH w:val="nil"/>
          <w:insideV w:val="nil"/>
        </w:tcBorders>
        <w:shd w:val="clear" w:color="auto" w:fill="87B940" w:themeFill="accent1"/>
      </w:tcPr>
    </w:tblStylePr>
    <w:tblStylePr w:type="lastRow">
      <w:rPr>
        <w:b/>
        <w:bCs/>
        <w:color w:val="4D4D4A" w:themeColor="background1"/>
      </w:rPr>
      <w:tblPr/>
      <w:tcPr>
        <w:tcBorders>
          <w:left w:val="single" w:sz="4" w:space="0" w:color="4D4D4A" w:themeColor="background1"/>
          <w:bottom w:val="single" w:sz="4" w:space="0" w:color="4D4D4A" w:themeColor="background1"/>
          <w:right w:val="single" w:sz="4" w:space="0" w:color="4D4D4A" w:themeColor="background1"/>
          <w:insideH w:val="nil"/>
          <w:insideV w:val="nil"/>
        </w:tcBorders>
        <w:shd w:val="clear" w:color="auto" w:fill="87B940" w:themeFill="accent1"/>
      </w:tcPr>
    </w:tblStylePr>
    <w:tblStylePr w:type="firstCol">
      <w:rPr>
        <w:b/>
        <w:bCs/>
        <w:color w:val="4D4D4A" w:themeColor="background1"/>
      </w:rPr>
      <w:tblPr/>
      <w:tcPr>
        <w:tcBorders>
          <w:top w:val="single" w:sz="4" w:space="0" w:color="4D4D4A" w:themeColor="background1"/>
          <w:left w:val="single" w:sz="4" w:space="0" w:color="4D4D4A" w:themeColor="background1"/>
          <w:bottom w:val="single" w:sz="4" w:space="0" w:color="4D4D4A" w:themeColor="background1"/>
          <w:insideV w:val="nil"/>
        </w:tcBorders>
        <w:shd w:val="clear" w:color="auto" w:fill="87B940" w:themeFill="accent1"/>
      </w:tcPr>
    </w:tblStylePr>
    <w:tblStylePr w:type="lastCol">
      <w:rPr>
        <w:b/>
        <w:bCs/>
        <w:color w:val="4D4D4A" w:themeColor="background1"/>
      </w:rPr>
      <w:tblPr/>
      <w:tcPr>
        <w:tcBorders>
          <w:top w:val="single" w:sz="4" w:space="0" w:color="4D4D4A" w:themeColor="background1"/>
          <w:bottom w:val="single" w:sz="4" w:space="0" w:color="4D4D4A" w:themeColor="background1"/>
          <w:right w:val="single" w:sz="4" w:space="0" w:color="4D4D4A" w:themeColor="background1"/>
          <w:insideV w:val="nil"/>
        </w:tcBorders>
        <w:shd w:val="clear" w:color="auto" w:fill="87B940" w:themeFill="accent1"/>
      </w:tcPr>
    </w:tblStylePr>
    <w:tblStylePr w:type="band1Vert">
      <w:tblPr/>
      <w:tcPr>
        <w:shd w:val="clear" w:color="auto" w:fill="CEE4B1" w:themeFill="accent1" w:themeFillTint="66"/>
      </w:tcPr>
    </w:tblStylePr>
    <w:tblStylePr w:type="band1Horz">
      <w:tblPr/>
      <w:tcPr>
        <w:shd w:val="clear" w:color="auto" w:fill="CEE4B1" w:themeFill="accent1" w:themeFillTint="66"/>
      </w:tcPr>
    </w:tblStylePr>
  </w:style>
  <w:style w:type="paragraph" w:customStyle="1" w:styleId="FSHeading2">
    <w:name w:val="FS Heading 2"/>
    <w:basedOn w:val="Normal"/>
    <w:link w:val="FSHeading2Char"/>
    <w:qFormat/>
    <w:rsid w:val="008F1226"/>
    <w:pPr>
      <w:spacing w:before="160" w:after="40"/>
    </w:pPr>
    <w:rPr>
      <w:rFonts w:ascii="Helvetica" w:hAnsi="Helvetica" w:cs="Helvetica"/>
      <w:b/>
      <w:bCs/>
      <w:caps/>
      <w:sz w:val="24"/>
      <w:szCs w:val="24"/>
    </w:rPr>
  </w:style>
  <w:style w:type="paragraph" w:customStyle="1" w:styleId="FSNormalText">
    <w:name w:val="FS Normal Text"/>
    <w:basedOn w:val="Normal"/>
    <w:link w:val="FSNormalTextChar"/>
    <w:qFormat/>
    <w:rsid w:val="008F1226"/>
    <w:pPr>
      <w:spacing w:after="120"/>
    </w:pPr>
    <w:rPr>
      <w:rFonts w:ascii="Helvetica" w:hAnsi="Helvetica" w:cs="Helvetica"/>
      <w:sz w:val="22"/>
      <w:szCs w:val="22"/>
    </w:rPr>
  </w:style>
  <w:style w:type="character" w:customStyle="1" w:styleId="FSHeading2Char">
    <w:name w:val="FS Heading 2 Char"/>
    <w:basedOn w:val="DefaultParagraphFont"/>
    <w:link w:val="FSHeading2"/>
    <w:rsid w:val="008F1226"/>
    <w:rPr>
      <w:rFonts w:ascii="Helvetica" w:hAnsi="Helvetica" w:cs="Helvetica"/>
      <w:b/>
      <w:bCs/>
      <w:caps/>
      <w:sz w:val="24"/>
      <w:szCs w:val="24"/>
    </w:rPr>
  </w:style>
  <w:style w:type="paragraph" w:customStyle="1" w:styleId="FSHeading3">
    <w:name w:val="FS Heading 3"/>
    <w:basedOn w:val="Normal"/>
    <w:link w:val="FSHeading3Char"/>
    <w:qFormat/>
    <w:rsid w:val="00696AF9"/>
    <w:pPr>
      <w:spacing w:after="40"/>
    </w:pPr>
    <w:rPr>
      <w:rFonts w:ascii="Helvetica" w:hAnsi="Helvetica" w:cs="Helvetica"/>
      <w:b/>
      <w:bCs/>
      <w:i/>
      <w:sz w:val="24"/>
      <w:szCs w:val="22"/>
    </w:rPr>
  </w:style>
  <w:style w:type="character" w:customStyle="1" w:styleId="FSNormalTextChar">
    <w:name w:val="FS Normal Text Char"/>
    <w:basedOn w:val="DefaultParagraphFont"/>
    <w:link w:val="FSNormalText"/>
    <w:rsid w:val="008F1226"/>
    <w:rPr>
      <w:rFonts w:ascii="Helvetica" w:hAnsi="Helvetica" w:cs="Helvetica"/>
    </w:rPr>
  </w:style>
  <w:style w:type="paragraph" w:customStyle="1" w:styleId="FSHeading1">
    <w:name w:val="FS Heading 1"/>
    <w:basedOn w:val="Normal"/>
    <w:link w:val="FSHeading1Char"/>
    <w:qFormat/>
    <w:rsid w:val="00696AF9"/>
    <w:pPr>
      <w:widowControl/>
      <w:autoSpaceDE/>
      <w:autoSpaceDN/>
      <w:adjustRightInd/>
      <w:spacing w:before="240" w:after="80"/>
    </w:pPr>
    <w:rPr>
      <w:rFonts w:ascii="Helvetica" w:hAnsi="Helvetica" w:cs="Helvetica"/>
      <w:b/>
      <w:bCs/>
      <w:caps/>
      <w:sz w:val="28"/>
      <w:szCs w:val="28"/>
    </w:rPr>
  </w:style>
  <w:style w:type="character" w:customStyle="1" w:styleId="FSHeading3Char">
    <w:name w:val="FS Heading 3 Char"/>
    <w:basedOn w:val="DefaultParagraphFont"/>
    <w:link w:val="FSHeading3"/>
    <w:rsid w:val="00696AF9"/>
    <w:rPr>
      <w:rFonts w:ascii="Helvetica" w:hAnsi="Helvetica" w:cs="Helvetica"/>
      <w:b/>
      <w:bCs/>
      <w:i/>
      <w:sz w:val="24"/>
    </w:rPr>
  </w:style>
  <w:style w:type="paragraph" w:customStyle="1" w:styleId="FSSubtitle">
    <w:name w:val="FS Subtitle"/>
    <w:basedOn w:val="Normal"/>
    <w:link w:val="FSSubtitleChar"/>
    <w:qFormat/>
    <w:rsid w:val="00C573E5"/>
    <w:pPr>
      <w:widowControl/>
      <w:autoSpaceDE/>
      <w:autoSpaceDN/>
      <w:adjustRightInd/>
      <w:spacing w:after="160"/>
      <w:jc w:val="center"/>
      <w:textAlignment w:val="baseline"/>
    </w:pPr>
    <w:rPr>
      <w:rFonts w:ascii="Helvetica" w:hAnsi="Helvetica" w:cs="Helvetica"/>
      <w:sz w:val="24"/>
      <w:szCs w:val="24"/>
    </w:rPr>
  </w:style>
  <w:style w:type="character" w:customStyle="1" w:styleId="FSHeading1Char">
    <w:name w:val="FS Heading 1 Char"/>
    <w:basedOn w:val="DefaultParagraphFont"/>
    <w:link w:val="FSHeading1"/>
    <w:rsid w:val="00696AF9"/>
    <w:rPr>
      <w:rFonts w:ascii="Helvetica" w:hAnsi="Helvetica" w:cs="Helvetica"/>
      <w:b/>
      <w:bCs/>
      <w:caps/>
      <w:sz w:val="28"/>
      <w:szCs w:val="28"/>
    </w:rPr>
  </w:style>
  <w:style w:type="paragraph" w:customStyle="1" w:styleId="FSTitle">
    <w:name w:val="FS Title"/>
    <w:basedOn w:val="Title"/>
    <w:link w:val="FSTitleChar"/>
    <w:qFormat/>
    <w:rsid w:val="001961C7"/>
    <w:pPr>
      <w:spacing w:after="0"/>
    </w:pPr>
    <w:rPr>
      <w:rFonts w:ascii="Helvetica" w:hAnsi="Helvetica" w:cs="Helvetica"/>
      <w:i w:val="0"/>
      <w:iCs w:val="0"/>
      <w:color w:val="87B940"/>
    </w:rPr>
  </w:style>
  <w:style w:type="character" w:customStyle="1" w:styleId="FSSubtitleChar">
    <w:name w:val="FS Subtitle Char"/>
    <w:basedOn w:val="DefaultParagraphFont"/>
    <w:link w:val="FSSubtitle"/>
    <w:rsid w:val="00C573E5"/>
    <w:rPr>
      <w:rFonts w:ascii="Helvetica" w:hAnsi="Helvetica" w:cs="Helvetica"/>
      <w:sz w:val="24"/>
      <w:szCs w:val="24"/>
    </w:rPr>
  </w:style>
  <w:style w:type="paragraph" w:customStyle="1" w:styleId="FSCompanyInfo">
    <w:name w:val="FS Company Info"/>
    <w:basedOn w:val="Normal"/>
    <w:link w:val="FSCompanyInfoChar"/>
    <w:qFormat/>
    <w:rsid w:val="002E5323"/>
    <w:pPr>
      <w:widowControl/>
      <w:autoSpaceDE/>
      <w:autoSpaceDN/>
      <w:adjustRightInd/>
      <w:jc w:val="center"/>
      <w:textAlignment w:val="baseline"/>
    </w:pPr>
    <w:rPr>
      <w:rFonts w:ascii="Helvetica" w:hAnsi="Helvetica"/>
    </w:rPr>
  </w:style>
  <w:style w:type="character" w:customStyle="1" w:styleId="FSTitleChar">
    <w:name w:val="FS Title Char"/>
    <w:basedOn w:val="TitleChar"/>
    <w:link w:val="FSTitle"/>
    <w:rsid w:val="001961C7"/>
    <w:rPr>
      <w:rFonts w:ascii="Helvetica" w:hAnsi="Helvetica" w:cs="Helvetica"/>
      <w:b/>
      <w:bCs/>
      <w:i w:val="0"/>
      <w:iCs w:val="0"/>
      <w:color w:val="87B940"/>
      <w:sz w:val="36"/>
      <w:szCs w:val="36"/>
    </w:rPr>
  </w:style>
  <w:style w:type="character" w:customStyle="1" w:styleId="FSCompanyInfoChar">
    <w:name w:val="FS Company Info Char"/>
    <w:basedOn w:val="DefaultParagraphFont"/>
    <w:link w:val="FSCompanyInfo"/>
    <w:rsid w:val="002E5323"/>
    <w:rPr>
      <w:rFonts w:ascii="Helvetica" w:hAnsi="Helvetica" w:cs="Arial"/>
      <w:sz w:val="20"/>
      <w:szCs w:val="20"/>
    </w:rPr>
  </w:style>
  <w:style w:type="character" w:customStyle="1" w:styleId="easy-footnote">
    <w:name w:val="easy-footnote"/>
    <w:basedOn w:val="DefaultParagraphFont"/>
    <w:rsid w:val="00C21671"/>
  </w:style>
  <w:style w:type="paragraph" w:styleId="FootnoteText">
    <w:name w:val="footnote text"/>
    <w:basedOn w:val="Normal"/>
    <w:link w:val="FootnoteTextChar"/>
    <w:uiPriority w:val="99"/>
    <w:semiHidden/>
    <w:unhideWhenUsed/>
    <w:rsid w:val="00660FB8"/>
  </w:style>
  <w:style w:type="character" w:customStyle="1" w:styleId="FootnoteTextChar">
    <w:name w:val="Footnote Text Char"/>
    <w:basedOn w:val="DefaultParagraphFont"/>
    <w:link w:val="FootnoteText"/>
    <w:uiPriority w:val="99"/>
    <w:semiHidden/>
    <w:rsid w:val="00660FB8"/>
    <w:rPr>
      <w:rFonts w:ascii="Arial" w:hAnsi="Arial" w:cs="Arial"/>
      <w:sz w:val="20"/>
      <w:szCs w:val="20"/>
    </w:rPr>
  </w:style>
  <w:style w:type="character" w:styleId="FootnoteReference">
    <w:name w:val="footnote reference"/>
    <w:basedOn w:val="DefaultParagraphFont"/>
    <w:uiPriority w:val="99"/>
    <w:semiHidden/>
    <w:unhideWhenUsed/>
    <w:rsid w:val="00660F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5878">
      <w:bodyDiv w:val="1"/>
      <w:marLeft w:val="0"/>
      <w:marRight w:val="0"/>
      <w:marTop w:val="0"/>
      <w:marBottom w:val="0"/>
      <w:divBdr>
        <w:top w:val="none" w:sz="0" w:space="0" w:color="auto"/>
        <w:left w:val="none" w:sz="0" w:space="0" w:color="auto"/>
        <w:bottom w:val="none" w:sz="0" w:space="0" w:color="auto"/>
        <w:right w:val="none" w:sz="0" w:space="0" w:color="auto"/>
      </w:divBdr>
      <w:divsChild>
        <w:div w:id="226571241">
          <w:marLeft w:val="0"/>
          <w:marRight w:val="0"/>
          <w:marTop w:val="0"/>
          <w:marBottom w:val="0"/>
          <w:divBdr>
            <w:top w:val="none" w:sz="0" w:space="0" w:color="auto"/>
            <w:left w:val="none" w:sz="0" w:space="0" w:color="auto"/>
            <w:bottom w:val="none" w:sz="0" w:space="0" w:color="auto"/>
            <w:right w:val="none" w:sz="0" w:space="0" w:color="auto"/>
          </w:divBdr>
        </w:div>
        <w:div w:id="915167435">
          <w:marLeft w:val="0"/>
          <w:marRight w:val="0"/>
          <w:marTop w:val="0"/>
          <w:marBottom w:val="0"/>
          <w:divBdr>
            <w:top w:val="none" w:sz="0" w:space="0" w:color="auto"/>
            <w:left w:val="none" w:sz="0" w:space="0" w:color="auto"/>
            <w:bottom w:val="none" w:sz="0" w:space="0" w:color="auto"/>
            <w:right w:val="none" w:sz="0" w:space="0" w:color="auto"/>
          </w:divBdr>
          <w:divsChild>
            <w:div w:id="568806754">
              <w:marLeft w:val="0"/>
              <w:marRight w:val="0"/>
              <w:marTop w:val="0"/>
              <w:marBottom w:val="0"/>
              <w:divBdr>
                <w:top w:val="none" w:sz="0" w:space="0" w:color="auto"/>
                <w:left w:val="none" w:sz="0" w:space="0" w:color="auto"/>
                <w:bottom w:val="none" w:sz="0" w:space="0" w:color="auto"/>
                <w:right w:val="none" w:sz="0" w:space="0" w:color="auto"/>
              </w:divBdr>
            </w:div>
            <w:div w:id="842354853">
              <w:marLeft w:val="0"/>
              <w:marRight w:val="0"/>
              <w:marTop w:val="0"/>
              <w:marBottom w:val="0"/>
              <w:divBdr>
                <w:top w:val="none" w:sz="0" w:space="0" w:color="auto"/>
                <w:left w:val="none" w:sz="0" w:space="0" w:color="auto"/>
                <w:bottom w:val="none" w:sz="0" w:space="0" w:color="auto"/>
                <w:right w:val="none" w:sz="0" w:space="0" w:color="auto"/>
              </w:divBdr>
            </w:div>
            <w:div w:id="1451242387">
              <w:marLeft w:val="0"/>
              <w:marRight w:val="0"/>
              <w:marTop w:val="0"/>
              <w:marBottom w:val="0"/>
              <w:divBdr>
                <w:top w:val="none" w:sz="0" w:space="0" w:color="auto"/>
                <w:left w:val="none" w:sz="0" w:space="0" w:color="auto"/>
                <w:bottom w:val="none" w:sz="0" w:space="0" w:color="auto"/>
                <w:right w:val="none" w:sz="0" w:space="0" w:color="auto"/>
              </w:divBdr>
            </w:div>
          </w:divsChild>
        </w:div>
        <w:div w:id="1542203301">
          <w:marLeft w:val="0"/>
          <w:marRight w:val="0"/>
          <w:marTop w:val="0"/>
          <w:marBottom w:val="0"/>
          <w:divBdr>
            <w:top w:val="none" w:sz="0" w:space="0" w:color="auto"/>
            <w:left w:val="none" w:sz="0" w:space="0" w:color="auto"/>
            <w:bottom w:val="none" w:sz="0" w:space="0" w:color="auto"/>
            <w:right w:val="none" w:sz="0" w:space="0" w:color="auto"/>
          </w:divBdr>
          <w:divsChild>
            <w:div w:id="156238976">
              <w:marLeft w:val="0"/>
              <w:marRight w:val="0"/>
              <w:marTop w:val="0"/>
              <w:marBottom w:val="0"/>
              <w:divBdr>
                <w:top w:val="none" w:sz="0" w:space="0" w:color="auto"/>
                <w:left w:val="none" w:sz="0" w:space="0" w:color="auto"/>
                <w:bottom w:val="none" w:sz="0" w:space="0" w:color="auto"/>
                <w:right w:val="none" w:sz="0" w:space="0" w:color="auto"/>
              </w:divBdr>
            </w:div>
            <w:div w:id="190799850">
              <w:marLeft w:val="0"/>
              <w:marRight w:val="0"/>
              <w:marTop w:val="0"/>
              <w:marBottom w:val="0"/>
              <w:divBdr>
                <w:top w:val="none" w:sz="0" w:space="0" w:color="auto"/>
                <w:left w:val="none" w:sz="0" w:space="0" w:color="auto"/>
                <w:bottom w:val="none" w:sz="0" w:space="0" w:color="auto"/>
                <w:right w:val="none" w:sz="0" w:space="0" w:color="auto"/>
              </w:divBdr>
            </w:div>
            <w:div w:id="426771091">
              <w:marLeft w:val="0"/>
              <w:marRight w:val="0"/>
              <w:marTop w:val="0"/>
              <w:marBottom w:val="0"/>
              <w:divBdr>
                <w:top w:val="none" w:sz="0" w:space="0" w:color="auto"/>
                <w:left w:val="none" w:sz="0" w:space="0" w:color="auto"/>
                <w:bottom w:val="none" w:sz="0" w:space="0" w:color="auto"/>
                <w:right w:val="none" w:sz="0" w:space="0" w:color="auto"/>
              </w:divBdr>
            </w:div>
            <w:div w:id="1223979519">
              <w:marLeft w:val="0"/>
              <w:marRight w:val="0"/>
              <w:marTop w:val="0"/>
              <w:marBottom w:val="0"/>
              <w:divBdr>
                <w:top w:val="none" w:sz="0" w:space="0" w:color="auto"/>
                <w:left w:val="none" w:sz="0" w:space="0" w:color="auto"/>
                <w:bottom w:val="none" w:sz="0" w:space="0" w:color="auto"/>
                <w:right w:val="none" w:sz="0" w:space="0" w:color="auto"/>
              </w:divBdr>
            </w:div>
            <w:div w:id="172047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0681">
      <w:bodyDiv w:val="1"/>
      <w:marLeft w:val="0"/>
      <w:marRight w:val="0"/>
      <w:marTop w:val="0"/>
      <w:marBottom w:val="0"/>
      <w:divBdr>
        <w:top w:val="none" w:sz="0" w:space="0" w:color="auto"/>
        <w:left w:val="none" w:sz="0" w:space="0" w:color="auto"/>
        <w:bottom w:val="none" w:sz="0" w:space="0" w:color="auto"/>
        <w:right w:val="none" w:sz="0" w:space="0" w:color="auto"/>
      </w:divBdr>
    </w:div>
    <w:div w:id="136193097">
      <w:bodyDiv w:val="1"/>
      <w:marLeft w:val="0"/>
      <w:marRight w:val="0"/>
      <w:marTop w:val="0"/>
      <w:marBottom w:val="0"/>
      <w:divBdr>
        <w:top w:val="none" w:sz="0" w:space="0" w:color="auto"/>
        <w:left w:val="none" w:sz="0" w:space="0" w:color="auto"/>
        <w:bottom w:val="none" w:sz="0" w:space="0" w:color="auto"/>
        <w:right w:val="none" w:sz="0" w:space="0" w:color="auto"/>
      </w:divBdr>
      <w:divsChild>
        <w:div w:id="481776649">
          <w:marLeft w:val="0"/>
          <w:marRight w:val="0"/>
          <w:marTop w:val="0"/>
          <w:marBottom w:val="0"/>
          <w:divBdr>
            <w:top w:val="none" w:sz="0" w:space="0" w:color="auto"/>
            <w:left w:val="none" w:sz="0" w:space="0" w:color="auto"/>
            <w:bottom w:val="none" w:sz="0" w:space="0" w:color="auto"/>
            <w:right w:val="none" w:sz="0" w:space="0" w:color="auto"/>
          </w:divBdr>
        </w:div>
        <w:div w:id="500893289">
          <w:marLeft w:val="0"/>
          <w:marRight w:val="0"/>
          <w:marTop w:val="0"/>
          <w:marBottom w:val="0"/>
          <w:divBdr>
            <w:top w:val="none" w:sz="0" w:space="0" w:color="auto"/>
            <w:left w:val="none" w:sz="0" w:space="0" w:color="auto"/>
            <w:bottom w:val="none" w:sz="0" w:space="0" w:color="auto"/>
            <w:right w:val="none" w:sz="0" w:space="0" w:color="auto"/>
          </w:divBdr>
        </w:div>
        <w:div w:id="822812371">
          <w:marLeft w:val="0"/>
          <w:marRight w:val="0"/>
          <w:marTop w:val="0"/>
          <w:marBottom w:val="0"/>
          <w:divBdr>
            <w:top w:val="none" w:sz="0" w:space="0" w:color="auto"/>
            <w:left w:val="none" w:sz="0" w:space="0" w:color="auto"/>
            <w:bottom w:val="none" w:sz="0" w:space="0" w:color="auto"/>
            <w:right w:val="none" w:sz="0" w:space="0" w:color="auto"/>
          </w:divBdr>
          <w:divsChild>
            <w:div w:id="1484198781">
              <w:marLeft w:val="-75"/>
              <w:marRight w:val="0"/>
              <w:marTop w:val="30"/>
              <w:marBottom w:val="30"/>
              <w:divBdr>
                <w:top w:val="none" w:sz="0" w:space="0" w:color="auto"/>
                <w:left w:val="none" w:sz="0" w:space="0" w:color="auto"/>
                <w:bottom w:val="none" w:sz="0" w:space="0" w:color="auto"/>
                <w:right w:val="none" w:sz="0" w:space="0" w:color="auto"/>
              </w:divBdr>
              <w:divsChild>
                <w:div w:id="9726484">
                  <w:marLeft w:val="0"/>
                  <w:marRight w:val="0"/>
                  <w:marTop w:val="0"/>
                  <w:marBottom w:val="0"/>
                  <w:divBdr>
                    <w:top w:val="none" w:sz="0" w:space="0" w:color="auto"/>
                    <w:left w:val="none" w:sz="0" w:space="0" w:color="auto"/>
                    <w:bottom w:val="none" w:sz="0" w:space="0" w:color="auto"/>
                    <w:right w:val="none" w:sz="0" w:space="0" w:color="auto"/>
                  </w:divBdr>
                  <w:divsChild>
                    <w:div w:id="1838955224">
                      <w:marLeft w:val="0"/>
                      <w:marRight w:val="0"/>
                      <w:marTop w:val="0"/>
                      <w:marBottom w:val="0"/>
                      <w:divBdr>
                        <w:top w:val="none" w:sz="0" w:space="0" w:color="auto"/>
                        <w:left w:val="none" w:sz="0" w:space="0" w:color="auto"/>
                        <w:bottom w:val="none" w:sz="0" w:space="0" w:color="auto"/>
                        <w:right w:val="none" w:sz="0" w:space="0" w:color="auto"/>
                      </w:divBdr>
                    </w:div>
                  </w:divsChild>
                </w:div>
                <w:div w:id="662321792">
                  <w:marLeft w:val="0"/>
                  <w:marRight w:val="0"/>
                  <w:marTop w:val="0"/>
                  <w:marBottom w:val="0"/>
                  <w:divBdr>
                    <w:top w:val="none" w:sz="0" w:space="0" w:color="auto"/>
                    <w:left w:val="none" w:sz="0" w:space="0" w:color="auto"/>
                    <w:bottom w:val="none" w:sz="0" w:space="0" w:color="auto"/>
                    <w:right w:val="none" w:sz="0" w:space="0" w:color="auto"/>
                  </w:divBdr>
                  <w:divsChild>
                    <w:div w:id="1685548194">
                      <w:marLeft w:val="0"/>
                      <w:marRight w:val="0"/>
                      <w:marTop w:val="0"/>
                      <w:marBottom w:val="0"/>
                      <w:divBdr>
                        <w:top w:val="none" w:sz="0" w:space="0" w:color="auto"/>
                        <w:left w:val="none" w:sz="0" w:space="0" w:color="auto"/>
                        <w:bottom w:val="none" w:sz="0" w:space="0" w:color="auto"/>
                        <w:right w:val="none" w:sz="0" w:space="0" w:color="auto"/>
                      </w:divBdr>
                    </w:div>
                  </w:divsChild>
                </w:div>
                <w:div w:id="756366252">
                  <w:marLeft w:val="0"/>
                  <w:marRight w:val="0"/>
                  <w:marTop w:val="0"/>
                  <w:marBottom w:val="0"/>
                  <w:divBdr>
                    <w:top w:val="none" w:sz="0" w:space="0" w:color="auto"/>
                    <w:left w:val="none" w:sz="0" w:space="0" w:color="auto"/>
                    <w:bottom w:val="none" w:sz="0" w:space="0" w:color="auto"/>
                    <w:right w:val="none" w:sz="0" w:space="0" w:color="auto"/>
                  </w:divBdr>
                  <w:divsChild>
                    <w:div w:id="1550846407">
                      <w:marLeft w:val="0"/>
                      <w:marRight w:val="0"/>
                      <w:marTop w:val="0"/>
                      <w:marBottom w:val="0"/>
                      <w:divBdr>
                        <w:top w:val="none" w:sz="0" w:space="0" w:color="auto"/>
                        <w:left w:val="none" w:sz="0" w:space="0" w:color="auto"/>
                        <w:bottom w:val="none" w:sz="0" w:space="0" w:color="auto"/>
                        <w:right w:val="none" w:sz="0" w:space="0" w:color="auto"/>
                      </w:divBdr>
                    </w:div>
                  </w:divsChild>
                </w:div>
                <w:div w:id="841698764">
                  <w:marLeft w:val="0"/>
                  <w:marRight w:val="0"/>
                  <w:marTop w:val="0"/>
                  <w:marBottom w:val="0"/>
                  <w:divBdr>
                    <w:top w:val="none" w:sz="0" w:space="0" w:color="auto"/>
                    <w:left w:val="none" w:sz="0" w:space="0" w:color="auto"/>
                    <w:bottom w:val="none" w:sz="0" w:space="0" w:color="auto"/>
                    <w:right w:val="none" w:sz="0" w:space="0" w:color="auto"/>
                  </w:divBdr>
                  <w:divsChild>
                    <w:div w:id="1794132008">
                      <w:marLeft w:val="0"/>
                      <w:marRight w:val="0"/>
                      <w:marTop w:val="0"/>
                      <w:marBottom w:val="0"/>
                      <w:divBdr>
                        <w:top w:val="none" w:sz="0" w:space="0" w:color="auto"/>
                        <w:left w:val="none" w:sz="0" w:space="0" w:color="auto"/>
                        <w:bottom w:val="none" w:sz="0" w:space="0" w:color="auto"/>
                        <w:right w:val="none" w:sz="0" w:space="0" w:color="auto"/>
                      </w:divBdr>
                    </w:div>
                  </w:divsChild>
                </w:div>
                <w:div w:id="898977333">
                  <w:marLeft w:val="0"/>
                  <w:marRight w:val="0"/>
                  <w:marTop w:val="0"/>
                  <w:marBottom w:val="0"/>
                  <w:divBdr>
                    <w:top w:val="none" w:sz="0" w:space="0" w:color="auto"/>
                    <w:left w:val="none" w:sz="0" w:space="0" w:color="auto"/>
                    <w:bottom w:val="none" w:sz="0" w:space="0" w:color="auto"/>
                    <w:right w:val="none" w:sz="0" w:space="0" w:color="auto"/>
                  </w:divBdr>
                  <w:divsChild>
                    <w:div w:id="2112162635">
                      <w:marLeft w:val="0"/>
                      <w:marRight w:val="0"/>
                      <w:marTop w:val="0"/>
                      <w:marBottom w:val="0"/>
                      <w:divBdr>
                        <w:top w:val="none" w:sz="0" w:space="0" w:color="auto"/>
                        <w:left w:val="none" w:sz="0" w:space="0" w:color="auto"/>
                        <w:bottom w:val="none" w:sz="0" w:space="0" w:color="auto"/>
                        <w:right w:val="none" w:sz="0" w:space="0" w:color="auto"/>
                      </w:divBdr>
                    </w:div>
                  </w:divsChild>
                </w:div>
                <w:div w:id="958102844">
                  <w:marLeft w:val="0"/>
                  <w:marRight w:val="0"/>
                  <w:marTop w:val="0"/>
                  <w:marBottom w:val="0"/>
                  <w:divBdr>
                    <w:top w:val="none" w:sz="0" w:space="0" w:color="auto"/>
                    <w:left w:val="none" w:sz="0" w:space="0" w:color="auto"/>
                    <w:bottom w:val="none" w:sz="0" w:space="0" w:color="auto"/>
                    <w:right w:val="none" w:sz="0" w:space="0" w:color="auto"/>
                  </w:divBdr>
                  <w:divsChild>
                    <w:div w:id="92438412">
                      <w:marLeft w:val="0"/>
                      <w:marRight w:val="0"/>
                      <w:marTop w:val="0"/>
                      <w:marBottom w:val="0"/>
                      <w:divBdr>
                        <w:top w:val="none" w:sz="0" w:space="0" w:color="auto"/>
                        <w:left w:val="none" w:sz="0" w:space="0" w:color="auto"/>
                        <w:bottom w:val="none" w:sz="0" w:space="0" w:color="auto"/>
                        <w:right w:val="none" w:sz="0" w:space="0" w:color="auto"/>
                      </w:divBdr>
                    </w:div>
                  </w:divsChild>
                </w:div>
                <w:div w:id="1023941489">
                  <w:marLeft w:val="0"/>
                  <w:marRight w:val="0"/>
                  <w:marTop w:val="0"/>
                  <w:marBottom w:val="0"/>
                  <w:divBdr>
                    <w:top w:val="none" w:sz="0" w:space="0" w:color="auto"/>
                    <w:left w:val="none" w:sz="0" w:space="0" w:color="auto"/>
                    <w:bottom w:val="none" w:sz="0" w:space="0" w:color="auto"/>
                    <w:right w:val="none" w:sz="0" w:space="0" w:color="auto"/>
                  </w:divBdr>
                  <w:divsChild>
                    <w:div w:id="2052875286">
                      <w:marLeft w:val="0"/>
                      <w:marRight w:val="0"/>
                      <w:marTop w:val="0"/>
                      <w:marBottom w:val="0"/>
                      <w:divBdr>
                        <w:top w:val="none" w:sz="0" w:space="0" w:color="auto"/>
                        <w:left w:val="none" w:sz="0" w:space="0" w:color="auto"/>
                        <w:bottom w:val="none" w:sz="0" w:space="0" w:color="auto"/>
                        <w:right w:val="none" w:sz="0" w:space="0" w:color="auto"/>
                      </w:divBdr>
                    </w:div>
                  </w:divsChild>
                </w:div>
                <w:div w:id="1080255167">
                  <w:marLeft w:val="0"/>
                  <w:marRight w:val="0"/>
                  <w:marTop w:val="0"/>
                  <w:marBottom w:val="0"/>
                  <w:divBdr>
                    <w:top w:val="none" w:sz="0" w:space="0" w:color="auto"/>
                    <w:left w:val="none" w:sz="0" w:space="0" w:color="auto"/>
                    <w:bottom w:val="none" w:sz="0" w:space="0" w:color="auto"/>
                    <w:right w:val="none" w:sz="0" w:space="0" w:color="auto"/>
                  </w:divBdr>
                  <w:divsChild>
                    <w:div w:id="1508520318">
                      <w:marLeft w:val="0"/>
                      <w:marRight w:val="0"/>
                      <w:marTop w:val="0"/>
                      <w:marBottom w:val="0"/>
                      <w:divBdr>
                        <w:top w:val="none" w:sz="0" w:space="0" w:color="auto"/>
                        <w:left w:val="none" w:sz="0" w:space="0" w:color="auto"/>
                        <w:bottom w:val="none" w:sz="0" w:space="0" w:color="auto"/>
                        <w:right w:val="none" w:sz="0" w:space="0" w:color="auto"/>
                      </w:divBdr>
                    </w:div>
                  </w:divsChild>
                </w:div>
                <w:div w:id="1159350372">
                  <w:marLeft w:val="0"/>
                  <w:marRight w:val="0"/>
                  <w:marTop w:val="0"/>
                  <w:marBottom w:val="0"/>
                  <w:divBdr>
                    <w:top w:val="none" w:sz="0" w:space="0" w:color="auto"/>
                    <w:left w:val="none" w:sz="0" w:space="0" w:color="auto"/>
                    <w:bottom w:val="none" w:sz="0" w:space="0" w:color="auto"/>
                    <w:right w:val="none" w:sz="0" w:space="0" w:color="auto"/>
                  </w:divBdr>
                  <w:divsChild>
                    <w:div w:id="1228497241">
                      <w:marLeft w:val="0"/>
                      <w:marRight w:val="0"/>
                      <w:marTop w:val="0"/>
                      <w:marBottom w:val="0"/>
                      <w:divBdr>
                        <w:top w:val="none" w:sz="0" w:space="0" w:color="auto"/>
                        <w:left w:val="none" w:sz="0" w:space="0" w:color="auto"/>
                        <w:bottom w:val="none" w:sz="0" w:space="0" w:color="auto"/>
                        <w:right w:val="none" w:sz="0" w:space="0" w:color="auto"/>
                      </w:divBdr>
                    </w:div>
                  </w:divsChild>
                </w:div>
                <w:div w:id="1328291087">
                  <w:marLeft w:val="0"/>
                  <w:marRight w:val="0"/>
                  <w:marTop w:val="0"/>
                  <w:marBottom w:val="0"/>
                  <w:divBdr>
                    <w:top w:val="none" w:sz="0" w:space="0" w:color="auto"/>
                    <w:left w:val="none" w:sz="0" w:space="0" w:color="auto"/>
                    <w:bottom w:val="none" w:sz="0" w:space="0" w:color="auto"/>
                    <w:right w:val="none" w:sz="0" w:space="0" w:color="auto"/>
                  </w:divBdr>
                  <w:divsChild>
                    <w:div w:id="814031106">
                      <w:marLeft w:val="0"/>
                      <w:marRight w:val="0"/>
                      <w:marTop w:val="0"/>
                      <w:marBottom w:val="0"/>
                      <w:divBdr>
                        <w:top w:val="none" w:sz="0" w:space="0" w:color="auto"/>
                        <w:left w:val="none" w:sz="0" w:space="0" w:color="auto"/>
                        <w:bottom w:val="none" w:sz="0" w:space="0" w:color="auto"/>
                        <w:right w:val="none" w:sz="0" w:space="0" w:color="auto"/>
                      </w:divBdr>
                    </w:div>
                  </w:divsChild>
                </w:div>
                <w:div w:id="1360352285">
                  <w:marLeft w:val="0"/>
                  <w:marRight w:val="0"/>
                  <w:marTop w:val="0"/>
                  <w:marBottom w:val="0"/>
                  <w:divBdr>
                    <w:top w:val="none" w:sz="0" w:space="0" w:color="auto"/>
                    <w:left w:val="none" w:sz="0" w:space="0" w:color="auto"/>
                    <w:bottom w:val="none" w:sz="0" w:space="0" w:color="auto"/>
                    <w:right w:val="none" w:sz="0" w:space="0" w:color="auto"/>
                  </w:divBdr>
                  <w:divsChild>
                    <w:div w:id="25066917">
                      <w:marLeft w:val="0"/>
                      <w:marRight w:val="0"/>
                      <w:marTop w:val="0"/>
                      <w:marBottom w:val="0"/>
                      <w:divBdr>
                        <w:top w:val="none" w:sz="0" w:space="0" w:color="auto"/>
                        <w:left w:val="none" w:sz="0" w:space="0" w:color="auto"/>
                        <w:bottom w:val="none" w:sz="0" w:space="0" w:color="auto"/>
                        <w:right w:val="none" w:sz="0" w:space="0" w:color="auto"/>
                      </w:divBdr>
                    </w:div>
                  </w:divsChild>
                </w:div>
                <w:div w:id="1436243356">
                  <w:marLeft w:val="0"/>
                  <w:marRight w:val="0"/>
                  <w:marTop w:val="0"/>
                  <w:marBottom w:val="0"/>
                  <w:divBdr>
                    <w:top w:val="none" w:sz="0" w:space="0" w:color="auto"/>
                    <w:left w:val="none" w:sz="0" w:space="0" w:color="auto"/>
                    <w:bottom w:val="none" w:sz="0" w:space="0" w:color="auto"/>
                    <w:right w:val="none" w:sz="0" w:space="0" w:color="auto"/>
                  </w:divBdr>
                  <w:divsChild>
                    <w:div w:id="553393560">
                      <w:marLeft w:val="0"/>
                      <w:marRight w:val="0"/>
                      <w:marTop w:val="0"/>
                      <w:marBottom w:val="0"/>
                      <w:divBdr>
                        <w:top w:val="none" w:sz="0" w:space="0" w:color="auto"/>
                        <w:left w:val="none" w:sz="0" w:space="0" w:color="auto"/>
                        <w:bottom w:val="none" w:sz="0" w:space="0" w:color="auto"/>
                        <w:right w:val="none" w:sz="0" w:space="0" w:color="auto"/>
                      </w:divBdr>
                    </w:div>
                  </w:divsChild>
                </w:div>
                <w:div w:id="1451972820">
                  <w:marLeft w:val="0"/>
                  <w:marRight w:val="0"/>
                  <w:marTop w:val="0"/>
                  <w:marBottom w:val="0"/>
                  <w:divBdr>
                    <w:top w:val="none" w:sz="0" w:space="0" w:color="auto"/>
                    <w:left w:val="none" w:sz="0" w:space="0" w:color="auto"/>
                    <w:bottom w:val="none" w:sz="0" w:space="0" w:color="auto"/>
                    <w:right w:val="none" w:sz="0" w:space="0" w:color="auto"/>
                  </w:divBdr>
                  <w:divsChild>
                    <w:div w:id="1134299329">
                      <w:marLeft w:val="0"/>
                      <w:marRight w:val="0"/>
                      <w:marTop w:val="0"/>
                      <w:marBottom w:val="0"/>
                      <w:divBdr>
                        <w:top w:val="none" w:sz="0" w:space="0" w:color="auto"/>
                        <w:left w:val="none" w:sz="0" w:space="0" w:color="auto"/>
                        <w:bottom w:val="none" w:sz="0" w:space="0" w:color="auto"/>
                        <w:right w:val="none" w:sz="0" w:space="0" w:color="auto"/>
                      </w:divBdr>
                    </w:div>
                  </w:divsChild>
                </w:div>
                <w:div w:id="1462646104">
                  <w:marLeft w:val="0"/>
                  <w:marRight w:val="0"/>
                  <w:marTop w:val="0"/>
                  <w:marBottom w:val="0"/>
                  <w:divBdr>
                    <w:top w:val="none" w:sz="0" w:space="0" w:color="auto"/>
                    <w:left w:val="none" w:sz="0" w:space="0" w:color="auto"/>
                    <w:bottom w:val="none" w:sz="0" w:space="0" w:color="auto"/>
                    <w:right w:val="none" w:sz="0" w:space="0" w:color="auto"/>
                  </w:divBdr>
                  <w:divsChild>
                    <w:div w:id="1661226852">
                      <w:marLeft w:val="0"/>
                      <w:marRight w:val="0"/>
                      <w:marTop w:val="0"/>
                      <w:marBottom w:val="0"/>
                      <w:divBdr>
                        <w:top w:val="none" w:sz="0" w:space="0" w:color="auto"/>
                        <w:left w:val="none" w:sz="0" w:space="0" w:color="auto"/>
                        <w:bottom w:val="none" w:sz="0" w:space="0" w:color="auto"/>
                        <w:right w:val="none" w:sz="0" w:space="0" w:color="auto"/>
                      </w:divBdr>
                    </w:div>
                  </w:divsChild>
                </w:div>
                <w:div w:id="1500121398">
                  <w:marLeft w:val="0"/>
                  <w:marRight w:val="0"/>
                  <w:marTop w:val="0"/>
                  <w:marBottom w:val="0"/>
                  <w:divBdr>
                    <w:top w:val="none" w:sz="0" w:space="0" w:color="auto"/>
                    <w:left w:val="none" w:sz="0" w:space="0" w:color="auto"/>
                    <w:bottom w:val="none" w:sz="0" w:space="0" w:color="auto"/>
                    <w:right w:val="none" w:sz="0" w:space="0" w:color="auto"/>
                  </w:divBdr>
                  <w:divsChild>
                    <w:div w:id="397365269">
                      <w:marLeft w:val="0"/>
                      <w:marRight w:val="0"/>
                      <w:marTop w:val="0"/>
                      <w:marBottom w:val="0"/>
                      <w:divBdr>
                        <w:top w:val="none" w:sz="0" w:space="0" w:color="auto"/>
                        <w:left w:val="none" w:sz="0" w:space="0" w:color="auto"/>
                        <w:bottom w:val="none" w:sz="0" w:space="0" w:color="auto"/>
                        <w:right w:val="none" w:sz="0" w:space="0" w:color="auto"/>
                      </w:divBdr>
                    </w:div>
                  </w:divsChild>
                </w:div>
                <w:div w:id="1528912161">
                  <w:marLeft w:val="0"/>
                  <w:marRight w:val="0"/>
                  <w:marTop w:val="0"/>
                  <w:marBottom w:val="0"/>
                  <w:divBdr>
                    <w:top w:val="none" w:sz="0" w:space="0" w:color="auto"/>
                    <w:left w:val="none" w:sz="0" w:space="0" w:color="auto"/>
                    <w:bottom w:val="none" w:sz="0" w:space="0" w:color="auto"/>
                    <w:right w:val="none" w:sz="0" w:space="0" w:color="auto"/>
                  </w:divBdr>
                  <w:divsChild>
                    <w:div w:id="865407650">
                      <w:marLeft w:val="0"/>
                      <w:marRight w:val="0"/>
                      <w:marTop w:val="0"/>
                      <w:marBottom w:val="0"/>
                      <w:divBdr>
                        <w:top w:val="none" w:sz="0" w:space="0" w:color="auto"/>
                        <w:left w:val="none" w:sz="0" w:space="0" w:color="auto"/>
                        <w:bottom w:val="none" w:sz="0" w:space="0" w:color="auto"/>
                        <w:right w:val="none" w:sz="0" w:space="0" w:color="auto"/>
                      </w:divBdr>
                    </w:div>
                  </w:divsChild>
                </w:div>
                <w:div w:id="1631135002">
                  <w:marLeft w:val="0"/>
                  <w:marRight w:val="0"/>
                  <w:marTop w:val="0"/>
                  <w:marBottom w:val="0"/>
                  <w:divBdr>
                    <w:top w:val="none" w:sz="0" w:space="0" w:color="auto"/>
                    <w:left w:val="none" w:sz="0" w:space="0" w:color="auto"/>
                    <w:bottom w:val="none" w:sz="0" w:space="0" w:color="auto"/>
                    <w:right w:val="none" w:sz="0" w:space="0" w:color="auto"/>
                  </w:divBdr>
                  <w:divsChild>
                    <w:div w:id="1699116226">
                      <w:marLeft w:val="0"/>
                      <w:marRight w:val="0"/>
                      <w:marTop w:val="0"/>
                      <w:marBottom w:val="0"/>
                      <w:divBdr>
                        <w:top w:val="none" w:sz="0" w:space="0" w:color="auto"/>
                        <w:left w:val="none" w:sz="0" w:space="0" w:color="auto"/>
                        <w:bottom w:val="none" w:sz="0" w:space="0" w:color="auto"/>
                        <w:right w:val="none" w:sz="0" w:space="0" w:color="auto"/>
                      </w:divBdr>
                    </w:div>
                  </w:divsChild>
                </w:div>
                <w:div w:id="1706829146">
                  <w:marLeft w:val="0"/>
                  <w:marRight w:val="0"/>
                  <w:marTop w:val="0"/>
                  <w:marBottom w:val="0"/>
                  <w:divBdr>
                    <w:top w:val="none" w:sz="0" w:space="0" w:color="auto"/>
                    <w:left w:val="none" w:sz="0" w:space="0" w:color="auto"/>
                    <w:bottom w:val="none" w:sz="0" w:space="0" w:color="auto"/>
                    <w:right w:val="none" w:sz="0" w:space="0" w:color="auto"/>
                  </w:divBdr>
                  <w:divsChild>
                    <w:div w:id="1342661251">
                      <w:marLeft w:val="0"/>
                      <w:marRight w:val="0"/>
                      <w:marTop w:val="0"/>
                      <w:marBottom w:val="0"/>
                      <w:divBdr>
                        <w:top w:val="none" w:sz="0" w:space="0" w:color="auto"/>
                        <w:left w:val="none" w:sz="0" w:space="0" w:color="auto"/>
                        <w:bottom w:val="none" w:sz="0" w:space="0" w:color="auto"/>
                        <w:right w:val="none" w:sz="0" w:space="0" w:color="auto"/>
                      </w:divBdr>
                    </w:div>
                  </w:divsChild>
                </w:div>
                <w:div w:id="1742213898">
                  <w:marLeft w:val="0"/>
                  <w:marRight w:val="0"/>
                  <w:marTop w:val="0"/>
                  <w:marBottom w:val="0"/>
                  <w:divBdr>
                    <w:top w:val="none" w:sz="0" w:space="0" w:color="auto"/>
                    <w:left w:val="none" w:sz="0" w:space="0" w:color="auto"/>
                    <w:bottom w:val="none" w:sz="0" w:space="0" w:color="auto"/>
                    <w:right w:val="none" w:sz="0" w:space="0" w:color="auto"/>
                  </w:divBdr>
                  <w:divsChild>
                    <w:div w:id="1977683705">
                      <w:marLeft w:val="0"/>
                      <w:marRight w:val="0"/>
                      <w:marTop w:val="0"/>
                      <w:marBottom w:val="0"/>
                      <w:divBdr>
                        <w:top w:val="none" w:sz="0" w:space="0" w:color="auto"/>
                        <w:left w:val="none" w:sz="0" w:space="0" w:color="auto"/>
                        <w:bottom w:val="none" w:sz="0" w:space="0" w:color="auto"/>
                        <w:right w:val="none" w:sz="0" w:space="0" w:color="auto"/>
                      </w:divBdr>
                    </w:div>
                  </w:divsChild>
                </w:div>
                <w:div w:id="1787190951">
                  <w:marLeft w:val="0"/>
                  <w:marRight w:val="0"/>
                  <w:marTop w:val="0"/>
                  <w:marBottom w:val="0"/>
                  <w:divBdr>
                    <w:top w:val="none" w:sz="0" w:space="0" w:color="auto"/>
                    <w:left w:val="none" w:sz="0" w:space="0" w:color="auto"/>
                    <w:bottom w:val="none" w:sz="0" w:space="0" w:color="auto"/>
                    <w:right w:val="none" w:sz="0" w:space="0" w:color="auto"/>
                  </w:divBdr>
                  <w:divsChild>
                    <w:div w:id="1387870545">
                      <w:marLeft w:val="0"/>
                      <w:marRight w:val="0"/>
                      <w:marTop w:val="0"/>
                      <w:marBottom w:val="0"/>
                      <w:divBdr>
                        <w:top w:val="none" w:sz="0" w:space="0" w:color="auto"/>
                        <w:left w:val="none" w:sz="0" w:space="0" w:color="auto"/>
                        <w:bottom w:val="none" w:sz="0" w:space="0" w:color="auto"/>
                        <w:right w:val="none" w:sz="0" w:space="0" w:color="auto"/>
                      </w:divBdr>
                    </w:div>
                  </w:divsChild>
                </w:div>
                <w:div w:id="1810053511">
                  <w:marLeft w:val="0"/>
                  <w:marRight w:val="0"/>
                  <w:marTop w:val="0"/>
                  <w:marBottom w:val="0"/>
                  <w:divBdr>
                    <w:top w:val="none" w:sz="0" w:space="0" w:color="auto"/>
                    <w:left w:val="none" w:sz="0" w:space="0" w:color="auto"/>
                    <w:bottom w:val="none" w:sz="0" w:space="0" w:color="auto"/>
                    <w:right w:val="none" w:sz="0" w:space="0" w:color="auto"/>
                  </w:divBdr>
                  <w:divsChild>
                    <w:div w:id="1753775219">
                      <w:marLeft w:val="0"/>
                      <w:marRight w:val="0"/>
                      <w:marTop w:val="0"/>
                      <w:marBottom w:val="0"/>
                      <w:divBdr>
                        <w:top w:val="none" w:sz="0" w:space="0" w:color="auto"/>
                        <w:left w:val="none" w:sz="0" w:space="0" w:color="auto"/>
                        <w:bottom w:val="none" w:sz="0" w:space="0" w:color="auto"/>
                        <w:right w:val="none" w:sz="0" w:space="0" w:color="auto"/>
                      </w:divBdr>
                    </w:div>
                  </w:divsChild>
                </w:div>
                <w:div w:id="2092893379">
                  <w:marLeft w:val="0"/>
                  <w:marRight w:val="0"/>
                  <w:marTop w:val="0"/>
                  <w:marBottom w:val="0"/>
                  <w:divBdr>
                    <w:top w:val="none" w:sz="0" w:space="0" w:color="auto"/>
                    <w:left w:val="none" w:sz="0" w:space="0" w:color="auto"/>
                    <w:bottom w:val="none" w:sz="0" w:space="0" w:color="auto"/>
                    <w:right w:val="none" w:sz="0" w:space="0" w:color="auto"/>
                  </w:divBdr>
                  <w:divsChild>
                    <w:div w:id="13505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026829">
          <w:marLeft w:val="0"/>
          <w:marRight w:val="0"/>
          <w:marTop w:val="0"/>
          <w:marBottom w:val="0"/>
          <w:divBdr>
            <w:top w:val="none" w:sz="0" w:space="0" w:color="auto"/>
            <w:left w:val="none" w:sz="0" w:space="0" w:color="auto"/>
            <w:bottom w:val="none" w:sz="0" w:space="0" w:color="auto"/>
            <w:right w:val="none" w:sz="0" w:space="0" w:color="auto"/>
          </w:divBdr>
        </w:div>
        <w:div w:id="1413429630">
          <w:marLeft w:val="0"/>
          <w:marRight w:val="0"/>
          <w:marTop w:val="0"/>
          <w:marBottom w:val="0"/>
          <w:divBdr>
            <w:top w:val="none" w:sz="0" w:space="0" w:color="auto"/>
            <w:left w:val="none" w:sz="0" w:space="0" w:color="auto"/>
            <w:bottom w:val="none" w:sz="0" w:space="0" w:color="auto"/>
            <w:right w:val="none" w:sz="0" w:space="0" w:color="auto"/>
          </w:divBdr>
        </w:div>
        <w:div w:id="1713993245">
          <w:marLeft w:val="0"/>
          <w:marRight w:val="0"/>
          <w:marTop w:val="0"/>
          <w:marBottom w:val="0"/>
          <w:divBdr>
            <w:top w:val="none" w:sz="0" w:space="0" w:color="auto"/>
            <w:left w:val="none" w:sz="0" w:space="0" w:color="auto"/>
            <w:bottom w:val="none" w:sz="0" w:space="0" w:color="auto"/>
            <w:right w:val="none" w:sz="0" w:space="0" w:color="auto"/>
          </w:divBdr>
        </w:div>
        <w:div w:id="1999268653">
          <w:marLeft w:val="0"/>
          <w:marRight w:val="0"/>
          <w:marTop w:val="0"/>
          <w:marBottom w:val="0"/>
          <w:divBdr>
            <w:top w:val="none" w:sz="0" w:space="0" w:color="auto"/>
            <w:left w:val="none" w:sz="0" w:space="0" w:color="auto"/>
            <w:bottom w:val="none" w:sz="0" w:space="0" w:color="auto"/>
            <w:right w:val="none" w:sz="0" w:space="0" w:color="auto"/>
          </w:divBdr>
        </w:div>
      </w:divsChild>
    </w:div>
    <w:div w:id="245116668">
      <w:bodyDiv w:val="1"/>
      <w:marLeft w:val="0"/>
      <w:marRight w:val="0"/>
      <w:marTop w:val="0"/>
      <w:marBottom w:val="0"/>
      <w:divBdr>
        <w:top w:val="none" w:sz="0" w:space="0" w:color="auto"/>
        <w:left w:val="none" w:sz="0" w:space="0" w:color="auto"/>
        <w:bottom w:val="none" w:sz="0" w:space="0" w:color="auto"/>
        <w:right w:val="none" w:sz="0" w:space="0" w:color="auto"/>
      </w:divBdr>
    </w:div>
    <w:div w:id="374695322">
      <w:bodyDiv w:val="1"/>
      <w:marLeft w:val="0"/>
      <w:marRight w:val="0"/>
      <w:marTop w:val="0"/>
      <w:marBottom w:val="0"/>
      <w:divBdr>
        <w:top w:val="none" w:sz="0" w:space="0" w:color="auto"/>
        <w:left w:val="none" w:sz="0" w:space="0" w:color="auto"/>
        <w:bottom w:val="none" w:sz="0" w:space="0" w:color="auto"/>
        <w:right w:val="none" w:sz="0" w:space="0" w:color="auto"/>
      </w:divBdr>
      <w:divsChild>
        <w:div w:id="1408959322">
          <w:marLeft w:val="0"/>
          <w:marRight w:val="0"/>
          <w:marTop w:val="0"/>
          <w:marBottom w:val="0"/>
          <w:divBdr>
            <w:top w:val="none" w:sz="0" w:space="0" w:color="auto"/>
            <w:left w:val="none" w:sz="0" w:space="0" w:color="auto"/>
            <w:bottom w:val="none" w:sz="0" w:space="0" w:color="auto"/>
            <w:right w:val="none" w:sz="0" w:space="0" w:color="auto"/>
          </w:divBdr>
        </w:div>
      </w:divsChild>
    </w:div>
    <w:div w:id="495222285">
      <w:bodyDiv w:val="1"/>
      <w:marLeft w:val="0"/>
      <w:marRight w:val="0"/>
      <w:marTop w:val="0"/>
      <w:marBottom w:val="0"/>
      <w:divBdr>
        <w:top w:val="none" w:sz="0" w:space="0" w:color="auto"/>
        <w:left w:val="none" w:sz="0" w:space="0" w:color="auto"/>
        <w:bottom w:val="none" w:sz="0" w:space="0" w:color="auto"/>
        <w:right w:val="none" w:sz="0" w:space="0" w:color="auto"/>
      </w:divBdr>
    </w:div>
    <w:div w:id="570236235">
      <w:bodyDiv w:val="1"/>
      <w:marLeft w:val="0"/>
      <w:marRight w:val="0"/>
      <w:marTop w:val="0"/>
      <w:marBottom w:val="0"/>
      <w:divBdr>
        <w:top w:val="none" w:sz="0" w:space="0" w:color="auto"/>
        <w:left w:val="none" w:sz="0" w:space="0" w:color="auto"/>
        <w:bottom w:val="none" w:sz="0" w:space="0" w:color="auto"/>
        <w:right w:val="none" w:sz="0" w:space="0" w:color="auto"/>
      </w:divBdr>
    </w:div>
    <w:div w:id="575478385">
      <w:bodyDiv w:val="1"/>
      <w:marLeft w:val="0"/>
      <w:marRight w:val="0"/>
      <w:marTop w:val="0"/>
      <w:marBottom w:val="0"/>
      <w:divBdr>
        <w:top w:val="none" w:sz="0" w:space="0" w:color="auto"/>
        <w:left w:val="none" w:sz="0" w:space="0" w:color="auto"/>
        <w:bottom w:val="none" w:sz="0" w:space="0" w:color="auto"/>
        <w:right w:val="none" w:sz="0" w:space="0" w:color="auto"/>
      </w:divBdr>
    </w:div>
    <w:div w:id="701828497">
      <w:bodyDiv w:val="1"/>
      <w:marLeft w:val="0"/>
      <w:marRight w:val="0"/>
      <w:marTop w:val="0"/>
      <w:marBottom w:val="0"/>
      <w:divBdr>
        <w:top w:val="none" w:sz="0" w:space="0" w:color="auto"/>
        <w:left w:val="none" w:sz="0" w:space="0" w:color="auto"/>
        <w:bottom w:val="none" w:sz="0" w:space="0" w:color="auto"/>
        <w:right w:val="none" w:sz="0" w:space="0" w:color="auto"/>
      </w:divBdr>
    </w:div>
    <w:div w:id="730924483">
      <w:bodyDiv w:val="1"/>
      <w:marLeft w:val="0"/>
      <w:marRight w:val="0"/>
      <w:marTop w:val="0"/>
      <w:marBottom w:val="0"/>
      <w:divBdr>
        <w:top w:val="none" w:sz="0" w:space="0" w:color="auto"/>
        <w:left w:val="none" w:sz="0" w:space="0" w:color="auto"/>
        <w:bottom w:val="none" w:sz="0" w:space="0" w:color="auto"/>
        <w:right w:val="none" w:sz="0" w:space="0" w:color="auto"/>
      </w:divBdr>
    </w:div>
    <w:div w:id="735206103">
      <w:bodyDiv w:val="1"/>
      <w:marLeft w:val="0"/>
      <w:marRight w:val="0"/>
      <w:marTop w:val="0"/>
      <w:marBottom w:val="0"/>
      <w:divBdr>
        <w:top w:val="none" w:sz="0" w:space="0" w:color="auto"/>
        <w:left w:val="none" w:sz="0" w:space="0" w:color="auto"/>
        <w:bottom w:val="none" w:sz="0" w:space="0" w:color="auto"/>
        <w:right w:val="none" w:sz="0" w:space="0" w:color="auto"/>
      </w:divBdr>
    </w:div>
    <w:div w:id="920792817">
      <w:bodyDiv w:val="1"/>
      <w:marLeft w:val="0"/>
      <w:marRight w:val="0"/>
      <w:marTop w:val="0"/>
      <w:marBottom w:val="0"/>
      <w:divBdr>
        <w:top w:val="none" w:sz="0" w:space="0" w:color="auto"/>
        <w:left w:val="none" w:sz="0" w:space="0" w:color="auto"/>
        <w:bottom w:val="none" w:sz="0" w:space="0" w:color="auto"/>
        <w:right w:val="none" w:sz="0" w:space="0" w:color="auto"/>
      </w:divBdr>
    </w:div>
    <w:div w:id="941304355">
      <w:bodyDiv w:val="1"/>
      <w:marLeft w:val="0"/>
      <w:marRight w:val="0"/>
      <w:marTop w:val="0"/>
      <w:marBottom w:val="0"/>
      <w:divBdr>
        <w:top w:val="none" w:sz="0" w:space="0" w:color="auto"/>
        <w:left w:val="none" w:sz="0" w:space="0" w:color="auto"/>
        <w:bottom w:val="none" w:sz="0" w:space="0" w:color="auto"/>
        <w:right w:val="none" w:sz="0" w:space="0" w:color="auto"/>
      </w:divBdr>
    </w:div>
    <w:div w:id="984315683">
      <w:bodyDiv w:val="1"/>
      <w:marLeft w:val="0"/>
      <w:marRight w:val="0"/>
      <w:marTop w:val="0"/>
      <w:marBottom w:val="0"/>
      <w:divBdr>
        <w:top w:val="none" w:sz="0" w:space="0" w:color="auto"/>
        <w:left w:val="none" w:sz="0" w:space="0" w:color="auto"/>
        <w:bottom w:val="none" w:sz="0" w:space="0" w:color="auto"/>
        <w:right w:val="none" w:sz="0" w:space="0" w:color="auto"/>
      </w:divBdr>
    </w:div>
    <w:div w:id="1051884011">
      <w:bodyDiv w:val="1"/>
      <w:marLeft w:val="0"/>
      <w:marRight w:val="0"/>
      <w:marTop w:val="0"/>
      <w:marBottom w:val="0"/>
      <w:divBdr>
        <w:top w:val="none" w:sz="0" w:space="0" w:color="auto"/>
        <w:left w:val="none" w:sz="0" w:space="0" w:color="auto"/>
        <w:bottom w:val="none" w:sz="0" w:space="0" w:color="auto"/>
        <w:right w:val="none" w:sz="0" w:space="0" w:color="auto"/>
      </w:divBdr>
    </w:div>
    <w:div w:id="1173839743">
      <w:bodyDiv w:val="1"/>
      <w:marLeft w:val="0"/>
      <w:marRight w:val="0"/>
      <w:marTop w:val="0"/>
      <w:marBottom w:val="0"/>
      <w:divBdr>
        <w:top w:val="none" w:sz="0" w:space="0" w:color="auto"/>
        <w:left w:val="none" w:sz="0" w:space="0" w:color="auto"/>
        <w:bottom w:val="none" w:sz="0" w:space="0" w:color="auto"/>
        <w:right w:val="none" w:sz="0" w:space="0" w:color="auto"/>
      </w:divBdr>
    </w:div>
    <w:div w:id="1246497088">
      <w:bodyDiv w:val="1"/>
      <w:marLeft w:val="0"/>
      <w:marRight w:val="0"/>
      <w:marTop w:val="0"/>
      <w:marBottom w:val="0"/>
      <w:divBdr>
        <w:top w:val="none" w:sz="0" w:space="0" w:color="auto"/>
        <w:left w:val="none" w:sz="0" w:space="0" w:color="auto"/>
        <w:bottom w:val="none" w:sz="0" w:space="0" w:color="auto"/>
        <w:right w:val="none" w:sz="0" w:space="0" w:color="auto"/>
      </w:divBdr>
    </w:div>
    <w:div w:id="1290356873">
      <w:bodyDiv w:val="1"/>
      <w:marLeft w:val="0"/>
      <w:marRight w:val="0"/>
      <w:marTop w:val="0"/>
      <w:marBottom w:val="0"/>
      <w:divBdr>
        <w:top w:val="none" w:sz="0" w:space="0" w:color="auto"/>
        <w:left w:val="none" w:sz="0" w:space="0" w:color="auto"/>
        <w:bottom w:val="none" w:sz="0" w:space="0" w:color="auto"/>
        <w:right w:val="none" w:sz="0" w:space="0" w:color="auto"/>
      </w:divBdr>
    </w:div>
    <w:div w:id="1425108274">
      <w:bodyDiv w:val="1"/>
      <w:marLeft w:val="0"/>
      <w:marRight w:val="0"/>
      <w:marTop w:val="0"/>
      <w:marBottom w:val="0"/>
      <w:divBdr>
        <w:top w:val="none" w:sz="0" w:space="0" w:color="auto"/>
        <w:left w:val="none" w:sz="0" w:space="0" w:color="auto"/>
        <w:bottom w:val="none" w:sz="0" w:space="0" w:color="auto"/>
        <w:right w:val="none" w:sz="0" w:space="0" w:color="auto"/>
      </w:divBdr>
    </w:div>
    <w:div w:id="1505125191">
      <w:bodyDiv w:val="1"/>
      <w:marLeft w:val="0"/>
      <w:marRight w:val="0"/>
      <w:marTop w:val="0"/>
      <w:marBottom w:val="0"/>
      <w:divBdr>
        <w:top w:val="none" w:sz="0" w:space="0" w:color="auto"/>
        <w:left w:val="none" w:sz="0" w:space="0" w:color="auto"/>
        <w:bottom w:val="none" w:sz="0" w:space="0" w:color="auto"/>
        <w:right w:val="none" w:sz="0" w:space="0" w:color="auto"/>
      </w:divBdr>
    </w:div>
    <w:div w:id="1612519028">
      <w:bodyDiv w:val="1"/>
      <w:marLeft w:val="0"/>
      <w:marRight w:val="0"/>
      <w:marTop w:val="0"/>
      <w:marBottom w:val="0"/>
      <w:divBdr>
        <w:top w:val="none" w:sz="0" w:space="0" w:color="auto"/>
        <w:left w:val="none" w:sz="0" w:space="0" w:color="auto"/>
        <w:bottom w:val="none" w:sz="0" w:space="0" w:color="auto"/>
        <w:right w:val="none" w:sz="0" w:space="0" w:color="auto"/>
      </w:divBdr>
    </w:div>
    <w:div w:id="1634797119">
      <w:bodyDiv w:val="1"/>
      <w:marLeft w:val="0"/>
      <w:marRight w:val="0"/>
      <w:marTop w:val="0"/>
      <w:marBottom w:val="0"/>
      <w:divBdr>
        <w:top w:val="none" w:sz="0" w:space="0" w:color="auto"/>
        <w:left w:val="none" w:sz="0" w:space="0" w:color="auto"/>
        <w:bottom w:val="none" w:sz="0" w:space="0" w:color="auto"/>
        <w:right w:val="none" w:sz="0" w:space="0" w:color="auto"/>
      </w:divBdr>
    </w:div>
    <w:div w:id="1688218596">
      <w:bodyDiv w:val="1"/>
      <w:marLeft w:val="0"/>
      <w:marRight w:val="0"/>
      <w:marTop w:val="0"/>
      <w:marBottom w:val="0"/>
      <w:divBdr>
        <w:top w:val="none" w:sz="0" w:space="0" w:color="auto"/>
        <w:left w:val="none" w:sz="0" w:space="0" w:color="auto"/>
        <w:bottom w:val="none" w:sz="0" w:space="0" w:color="auto"/>
        <w:right w:val="none" w:sz="0" w:space="0" w:color="auto"/>
      </w:divBdr>
    </w:div>
    <w:div w:id="1801412168">
      <w:bodyDiv w:val="1"/>
      <w:marLeft w:val="0"/>
      <w:marRight w:val="0"/>
      <w:marTop w:val="0"/>
      <w:marBottom w:val="0"/>
      <w:divBdr>
        <w:top w:val="none" w:sz="0" w:space="0" w:color="auto"/>
        <w:left w:val="none" w:sz="0" w:space="0" w:color="auto"/>
        <w:bottom w:val="none" w:sz="0" w:space="0" w:color="auto"/>
        <w:right w:val="none" w:sz="0" w:space="0" w:color="auto"/>
      </w:divBdr>
    </w:div>
    <w:div w:id="1879851664">
      <w:bodyDiv w:val="1"/>
      <w:marLeft w:val="0"/>
      <w:marRight w:val="0"/>
      <w:marTop w:val="0"/>
      <w:marBottom w:val="0"/>
      <w:divBdr>
        <w:top w:val="none" w:sz="0" w:space="0" w:color="auto"/>
        <w:left w:val="none" w:sz="0" w:space="0" w:color="auto"/>
        <w:bottom w:val="none" w:sz="0" w:space="0" w:color="auto"/>
        <w:right w:val="none" w:sz="0" w:space="0" w:color="auto"/>
      </w:divBdr>
    </w:div>
    <w:div w:id="1900482625">
      <w:bodyDiv w:val="1"/>
      <w:marLeft w:val="0"/>
      <w:marRight w:val="0"/>
      <w:marTop w:val="0"/>
      <w:marBottom w:val="0"/>
      <w:divBdr>
        <w:top w:val="none" w:sz="0" w:space="0" w:color="auto"/>
        <w:left w:val="none" w:sz="0" w:space="0" w:color="auto"/>
        <w:bottom w:val="none" w:sz="0" w:space="0" w:color="auto"/>
        <w:right w:val="none" w:sz="0" w:space="0" w:color="auto"/>
      </w:divBdr>
    </w:div>
    <w:div w:id="1922130870">
      <w:bodyDiv w:val="1"/>
      <w:marLeft w:val="0"/>
      <w:marRight w:val="0"/>
      <w:marTop w:val="0"/>
      <w:marBottom w:val="0"/>
      <w:divBdr>
        <w:top w:val="none" w:sz="0" w:space="0" w:color="auto"/>
        <w:left w:val="none" w:sz="0" w:space="0" w:color="auto"/>
        <w:bottom w:val="none" w:sz="0" w:space="0" w:color="auto"/>
        <w:right w:val="none" w:sz="0" w:space="0" w:color="auto"/>
      </w:divBdr>
    </w:div>
    <w:div w:id="1940678344">
      <w:bodyDiv w:val="1"/>
      <w:marLeft w:val="0"/>
      <w:marRight w:val="0"/>
      <w:marTop w:val="0"/>
      <w:marBottom w:val="0"/>
      <w:divBdr>
        <w:top w:val="none" w:sz="0" w:space="0" w:color="auto"/>
        <w:left w:val="none" w:sz="0" w:space="0" w:color="auto"/>
        <w:bottom w:val="none" w:sz="0" w:space="0" w:color="auto"/>
        <w:right w:val="none" w:sz="0" w:space="0" w:color="auto"/>
      </w:divBdr>
    </w:div>
    <w:div w:id="2011330962">
      <w:bodyDiv w:val="1"/>
      <w:marLeft w:val="0"/>
      <w:marRight w:val="0"/>
      <w:marTop w:val="0"/>
      <w:marBottom w:val="0"/>
      <w:divBdr>
        <w:top w:val="none" w:sz="0" w:space="0" w:color="auto"/>
        <w:left w:val="none" w:sz="0" w:space="0" w:color="auto"/>
        <w:bottom w:val="none" w:sz="0" w:space="0" w:color="auto"/>
        <w:right w:val="none" w:sz="0" w:space="0" w:color="auto"/>
      </w:divBdr>
      <w:divsChild>
        <w:div w:id="449933068">
          <w:marLeft w:val="0"/>
          <w:marRight w:val="0"/>
          <w:marTop w:val="0"/>
          <w:marBottom w:val="0"/>
          <w:divBdr>
            <w:top w:val="none" w:sz="0" w:space="0" w:color="auto"/>
            <w:left w:val="none" w:sz="0" w:space="0" w:color="auto"/>
            <w:bottom w:val="none" w:sz="0" w:space="0" w:color="auto"/>
            <w:right w:val="none" w:sz="0" w:space="0" w:color="auto"/>
          </w:divBdr>
        </w:div>
        <w:div w:id="596601843">
          <w:marLeft w:val="0"/>
          <w:marRight w:val="0"/>
          <w:marTop w:val="0"/>
          <w:marBottom w:val="0"/>
          <w:divBdr>
            <w:top w:val="none" w:sz="0" w:space="0" w:color="auto"/>
            <w:left w:val="none" w:sz="0" w:space="0" w:color="auto"/>
            <w:bottom w:val="none" w:sz="0" w:space="0" w:color="auto"/>
            <w:right w:val="none" w:sz="0" w:space="0" w:color="auto"/>
          </w:divBdr>
        </w:div>
        <w:div w:id="602151320">
          <w:marLeft w:val="0"/>
          <w:marRight w:val="0"/>
          <w:marTop w:val="0"/>
          <w:marBottom w:val="0"/>
          <w:divBdr>
            <w:top w:val="none" w:sz="0" w:space="0" w:color="auto"/>
            <w:left w:val="none" w:sz="0" w:space="0" w:color="auto"/>
            <w:bottom w:val="none" w:sz="0" w:space="0" w:color="auto"/>
            <w:right w:val="none" w:sz="0" w:space="0" w:color="auto"/>
          </w:divBdr>
        </w:div>
        <w:div w:id="867644242">
          <w:marLeft w:val="0"/>
          <w:marRight w:val="0"/>
          <w:marTop w:val="0"/>
          <w:marBottom w:val="0"/>
          <w:divBdr>
            <w:top w:val="none" w:sz="0" w:space="0" w:color="auto"/>
            <w:left w:val="none" w:sz="0" w:space="0" w:color="auto"/>
            <w:bottom w:val="none" w:sz="0" w:space="0" w:color="auto"/>
            <w:right w:val="none" w:sz="0" w:space="0" w:color="auto"/>
          </w:divBdr>
        </w:div>
        <w:div w:id="969214758">
          <w:marLeft w:val="0"/>
          <w:marRight w:val="0"/>
          <w:marTop w:val="0"/>
          <w:marBottom w:val="0"/>
          <w:divBdr>
            <w:top w:val="none" w:sz="0" w:space="0" w:color="auto"/>
            <w:left w:val="none" w:sz="0" w:space="0" w:color="auto"/>
            <w:bottom w:val="none" w:sz="0" w:space="0" w:color="auto"/>
            <w:right w:val="none" w:sz="0" w:space="0" w:color="auto"/>
          </w:divBdr>
        </w:div>
        <w:div w:id="1002776967">
          <w:marLeft w:val="0"/>
          <w:marRight w:val="0"/>
          <w:marTop w:val="0"/>
          <w:marBottom w:val="0"/>
          <w:divBdr>
            <w:top w:val="none" w:sz="0" w:space="0" w:color="auto"/>
            <w:left w:val="none" w:sz="0" w:space="0" w:color="auto"/>
            <w:bottom w:val="none" w:sz="0" w:space="0" w:color="auto"/>
            <w:right w:val="none" w:sz="0" w:space="0" w:color="auto"/>
          </w:divBdr>
        </w:div>
        <w:div w:id="1460340409">
          <w:marLeft w:val="0"/>
          <w:marRight w:val="0"/>
          <w:marTop w:val="0"/>
          <w:marBottom w:val="0"/>
          <w:divBdr>
            <w:top w:val="none" w:sz="0" w:space="0" w:color="auto"/>
            <w:left w:val="none" w:sz="0" w:space="0" w:color="auto"/>
            <w:bottom w:val="none" w:sz="0" w:space="0" w:color="auto"/>
            <w:right w:val="none" w:sz="0" w:space="0" w:color="auto"/>
          </w:divBdr>
        </w:div>
        <w:div w:id="1541747204">
          <w:marLeft w:val="0"/>
          <w:marRight w:val="0"/>
          <w:marTop w:val="0"/>
          <w:marBottom w:val="0"/>
          <w:divBdr>
            <w:top w:val="none" w:sz="0" w:space="0" w:color="auto"/>
            <w:left w:val="none" w:sz="0" w:space="0" w:color="auto"/>
            <w:bottom w:val="none" w:sz="0" w:space="0" w:color="auto"/>
            <w:right w:val="none" w:sz="0" w:space="0" w:color="auto"/>
          </w:divBdr>
        </w:div>
        <w:div w:id="1729454334">
          <w:marLeft w:val="0"/>
          <w:marRight w:val="0"/>
          <w:marTop w:val="0"/>
          <w:marBottom w:val="0"/>
          <w:divBdr>
            <w:top w:val="none" w:sz="0" w:space="0" w:color="auto"/>
            <w:left w:val="none" w:sz="0" w:space="0" w:color="auto"/>
            <w:bottom w:val="none" w:sz="0" w:space="0" w:color="auto"/>
            <w:right w:val="none" w:sz="0" w:space="0" w:color="auto"/>
          </w:divBdr>
        </w:div>
      </w:divsChild>
    </w:div>
    <w:div w:id="2032413210">
      <w:bodyDiv w:val="1"/>
      <w:marLeft w:val="0"/>
      <w:marRight w:val="0"/>
      <w:marTop w:val="0"/>
      <w:marBottom w:val="0"/>
      <w:divBdr>
        <w:top w:val="none" w:sz="0" w:space="0" w:color="auto"/>
        <w:left w:val="none" w:sz="0" w:space="0" w:color="auto"/>
        <w:bottom w:val="none" w:sz="0" w:space="0" w:color="auto"/>
        <w:right w:val="none" w:sz="0" w:space="0" w:color="auto"/>
      </w:divBdr>
    </w:div>
    <w:div w:id="2112898714">
      <w:bodyDiv w:val="1"/>
      <w:marLeft w:val="0"/>
      <w:marRight w:val="0"/>
      <w:marTop w:val="0"/>
      <w:marBottom w:val="0"/>
      <w:divBdr>
        <w:top w:val="none" w:sz="0" w:space="0" w:color="auto"/>
        <w:left w:val="none" w:sz="0" w:space="0" w:color="auto"/>
        <w:bottom w:val="none" w:sz="0" w:space="0" w:color="auto"/>
        <w:right w:val="none" w:sz="0" w:space="0" w:color="auto"/>
      </w:divBdr>
    </w:div>
    <w:div w:id="2146001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milysearch.org/en/help/helpcenter/learning-center" TargetMode="External"/><Relationship Id="rId18" Type="http://schemas.openxmlformats.org/officeDocument/2006/relationships/hyperlink" Target="https://learn.familytreedna.com/y-dna-testing/y-str/two-men-share-surname-genetic-distance-111-y-chromosome-str-markers-interprete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amilysearch.org/en/family-history-library/family-history-library-records-look-up-service" TargetMode="External"/><Relationship Id="rId17" Type="http://schemas.openxmlformats.org/officeDocument/2006/relationships/hyperlink" Target="http://www.genealogyjunkie.net/x-dna-inheritance-charts.html" TargetMode="External"/><Relationship Id="rId2" Type="http://schemas.openxmlformats.org/officeDocument/2006/relationships/customXml" Target="../customXml/item2.xml"/><Relationship Id="rId16" Type="http://schemas.openxmlformats.org/officeDocument/2006/relationships/hyperlink" Target="http://www.genealogyjunkie.net/x-dna-inheritance-chart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milysearch.org/en/family-history-library/family-history-library-research-consultations" TargetMode="External"/><Relationship Id="rId5" Type="http://schemas.openxmlformats.org/officeDocument/2006/relationships/numbering" Target="numbering.xml"/><Relationship Id="rId15" Type="http://schemas.openxmlformats.org/officeDocument/2006/relationships/hyperlink" Target="https://community.familysearch.org/en/group/137-nordic-countries-genealogy-research"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milysearch.org/rootstech/search"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amilySearch">
      <a:dk1>
        <a:srgbClr val="333331"/>
      </a:dk1>
      <a:lt1>
        <a:srgbClr val="4D4D4A"/>
      </a:lt1>
      <a:dk2>
        <a:srgbClr val="666662"/>
      </a:dk2>
      <a:lt2>
        <a:srgbClr val="FFFFFF"/>
      </a:lt2>
      <a:accent1>
        <a:srgbClr val="87B940"/>
      </a:accent1>
      <a:accent2>
        <a:srgbClr val="F16458"/>
      </a:accent2>
      <a:accent3>
        <a:srgbClr val="27C4F4"/>
      </a:accent3>
      <a:accent4>
        <a:srgbClr val="FCB34B"/>
      </a:accent4>
      <a:accent5>
        <a:srgbClr val="BFD730"/>
      </a:accent5>
      <a:accent6>
        <a:srgbClr val="996799"/>
      </a:accent6>
      <a:hlink>
        <a:srgbClr val="1F497D"/>
      </a:hlink>
      <a:folHlink>
        <a:srgbClr val="548DD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8A62EDA8AE41741A57E0607D28DE094" ma:contentTypeVersion="14" ma:contentTypeDescription="Create a new document." ma:contentTypeScope="" ma:versionID="c09cb8fdf496fb09feecc8450c4ad7c9">
  <xsd:schema xmlns:xsd="http://www.w3.org/2001/XMLSchema" xmlns:xs="http://www.w3.org/2001/XMLSchema" xmlns:p="http://schemas.microsoft.com/office/2006/metadata/properties" xmlns:ns3="0b247e9c-f4d9-45bb-89b7-ed3494040420" xmlns:ns4="0a230e25-eed4-4697-98e3-48f6da2fe3ff" targetNamespace="http://schemas.microsoft.com/office/2006/metadata/properties" ma:root="true" ma:fieldsID="ede189831cacc3dae35b57d099d7169d" ns3:_="" ns4:_="">
    <xsd:import namespace="0b247e9c-f4d9-45bb-89b7-ed3494040420"/>
    <xsd:import namespace="0a230e25-eed4-4697-98e3-48f6da2fe3f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47e9c-f4d9-45bb-89b7-ed34940404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a230e25-eed4-4697-98e3-48f6da2fe3f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47989F-D08D-457E-8820-23E02858CC70}">
  <ds:schemaRefs>
    <ds:schemaRef ds:uri="http://schemas.microsoft.com/sharepoint/v3/contenttype/forms"/>
  </ds:schemaRefs>
</ds:datastoreItem>
</file>

<file path=customXml/itemProps2.xml><?xml version="1.0" encoding="utf-8"?>
<ds:datastoreItem xmlns:ds="http://schemas.openxmlformats.org/officeDocument/2006/customXml" ds:itemID="{2DFE5114-858B-41F7-8AC7-5CB851C6FD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542502-92BA-4134-A0CF-0A42BCAC5E24}">
  <ds:schemaRefs>
    <ds:schemaRef ds:uri="http://schemas.openxmlformats.org/officeDocument/2006/bibliography"/>
  </ds:schemaRefs>
</ds:datastoreItem>
</file>

<file path=customXml/itemProps4.xml><?xml version="1.0" encoding="utf-8"?>
<ds:datastoreItem xmlns:ds="http://schemas.openxmlformats.org/officeDocument/2006/customXml" ds:itemID="{84370BC4-DCB1-4073-9CE8-654CB4969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47e9c-f4d9-45bb-89b7-ed3494040420"/>
    <ds:schemaRef ds:uri="0a230e25-eed4-4697-98e3-48f6da2fe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3ef5274-90b8-4b3f-8a76-b4c36a43e904}" enabled="1" method="Standard" siteId="{61e6eeb3-5fd7-4aaa-ae3c-61e8deb09b79}"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1360</Words>
  <Characters>7753</Characters>
  <Application>Microsoft Office Word</Application>
  <DocSecurity>0</DocSecurity>
  <Lines>64</Lines>
  <Paragraphs>18</Paragraphs>
  <ScaleCrop>false</ScaleCrop>
  <Manager/>
  <Company>LDS Church</Company>
  <LinksUpToDate>false</LinksUpToDate>
  <CharactersWithSpaces>9095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Savannah Larson</dc:creator>
  <cp:keywords/>
  <dc:description/>
  <cp:lastModifiedBy>Jennifer Rocha</cp:lastModifiedBy>
  <cp:revision>2</cp:revision>
  <dcterms:created xsi:type="dcterms:W3CDTF">2022-04-18T21:03:00Z</dcterms:created>
  <dcterms:modified xsi:type="dcterms:W3CDTF">2022-04-18T21:03:00Z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0x01010038A62EDA8AE41741A57E0607D28DE094</vt:lpwstr>
  </property>
</Properties>
</file>